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69" w:rsidRPr="009B4203" w:rsidRDefault="00037469" w:rsidP="00037469">
      <w:pPr>
        <w:ind w:firstLine="709"/>
        <w:rPr>
          <w:rFonts w:ascii="Times New Roman" w:hAnsi="Times New Roman"/>
          <w:b/>
          <w:sz w:val="28"/>
          <w:szCs w:val="28"/>
        </w:rPr>
      </w:pPr>
      <w:r w:rsidRPr="009B4203">
        <w:rPr>
          <w:rFonts w:ascii="Times New Roman" w:hAnsi="Times New Roman"/>
          <w:b/>
          <w:sz w:val="28"/>
          <w:szCs w:val="28"/>
        </w:rPr>
        <w:t>1. Выражение субъектно-предикатных отношений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Выражение определения научного понятия и термина: квалификативные предложения общей квалификации; квалификативные предложения терминологической квалификации; квалификативные предложения условной квалификации.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Выражение характеристики понятия и состава предмета: характеристика более узкого (видового) понятия через более широкое (родовое) понятие; характеристика по постоянному признаку предмета; характеристика по обязательному признаку предмета; характеристика состава предмета.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Выражение назначения, принадлежности и изменения предмета: выражение принадлежности субъекта к классу предметов; выражение назначения субъекта; выражение изменения субъекта.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Выражение условной характеристики предмета: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B4203">
        <w:rPr>
          <w:rFonts w:ascii="Times New Roman" w:hAnsi="Times New Roman"/>
          <w:sz w:val="28"/>
          <w:szCs w:val="28"/>
        </w:rPr>
        <w:t>ыражение принятого мнения о предмете; выражение субъективной характеристики предмета; выражен</w:t>
      </w:r>
      <w:r>
        <w:rPr>
          <w:rFonts w:ascii="Times New Roman" w:hAnsi="Times New Roman"/>
          <w:sz w:val="28"/>
          <w:szCs w:val="28"/>
        </w:rPr>
        <w:t>ие неожиданного изменения мнения</w:t>
      </w:r>
      <w:r w:rsidRPr="009B4203">
        <w:rPr>
          <w:rFonts w:ascii="Times New Roman" w:hAnsi="Times New Roman"/>
          <w:sz w:val="28"/>
          <w:szCs w:val="28"/>
        </w:rPr>
        <w:t xml:space="preserve"> о предмете или субъекте.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Основные способы и средства выражения предиката в научной речи.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Использование конструкций с глаголом-связкой </w:t>
      </w:r>
      <w:r w:rsidRPr="009B4203">
        <w:rPr>
          <w:rFonts w:ascii="Times New Roman" w:hAnsi="Times New Roman"/>
          <w:b/>
          <w:i/>
          <w:sz w:val="28"/>
          <w:szCs w:val="28"/>
        </w:rPr>
        <w:t>быть</w:t>
      </w:r>
      <w:r w:rsidRPr="009B4203">
        <w:rPr>
          <w:rFonts w:ascii="Times New Roman" w:hAnsi="Times New Roman"/>
          <w:sz w:val="28"/>
          <w:szCs w:val="28"/>
        </w:rPr>
        <w:t xml:space="preserve"> и нулевой связкой с именной частью предиката, выраженной именем существительным или инфинитивом. 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Условия употребления глагола – связки </w:t>
      </w:r>
      <w:r w:rsidRPr="009B4203">
        <w:rPr>
          <w:rFonts w:ascii="Times New Roman" w:hAnsi="Times New Roman"/>
          <w:b/>
          <w:i/>
          <w:sz w:val="28"/>
          <w:szCs w:val="28"/>
        </w:rPr>
        <w:t>есть (суть).</w:t>
      </w:r>
      <w:r w:rsidRPr="009B4203">
        <w:rPr>
          <w:rFonts w:ascii="Times New Roman" w:hAnsi="Times New Roman"/>
          <w:sz w:val="28"/>
          <w:szCs w:val="28"/>
        </w:rPr>
        <w:t xml:space="preserve"> 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Падеж существительных при глаголах – связках </w:t>
      </w:r>
      <w:r w:rsidRPr="009B4203">
        <w:rPr>
          <w:rFonts w:ascii="Times New Roman" w:hAnsi="Times New Roman"/>
          <w:b/>
          <w:i/>
          <w:sz w:val="28"/>
          <w:szCs w:val="28"/>
        </w:rPr>
        <w:t>был, будет</w:t>
      </w:r>
      <w:r w:rsidRPr="009B4203">
        <w:rPr>
          <w:rFonts w:ascii="Times New Roman" w:hAnsi="Times New Roman"/>
          <w:sz w:val="28"/>
          <w:szCs w:val="28"/>
        </w:rPr>
        <w:t xml:space="preserve"> в именной части предиката. 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Типы вопросительных предложений к конструкциям с именной частью предиката. Конструкции с глаголом-связкой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быть </w:t>
      </w:r>
      <w:r w:rsidRPr="009B4203">
        <w:rPr>
          <w:rFonts w:ascii="Times New Roman" w:hAnsi="Times New Roman"/>
          <w:sz w:val="28"/>
          <w:szCs w:val="28"/>
        </w:rPr>
        <w:t xml:space="preserve">и нулевой связкой с именной частью предиката, выраженной краткой формой прилагательного. Управление прилагательных. 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Конструкции с глаголом-связкой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быть </w:t>
      </w:r>
      <w:r w:rsidRPr="009B4203">
        <w:rPr>
          <w:rFonts w:ascii="Times New Roman" w:hAnsi="Times New Roman"/>
          <w:sz w:val="28"/>
          <w:szCs w:val="28"/>
        </w:rPr>
        <w:t xml:space="preserve">и нулевой связкой с именной частью предиката, выраженной сравнительной степенью прилагательного. 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Конструкции с глаголом-связкой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быть </w:t>
      </w:r>
      <w:r w:rsidRPr="009B4203">
        <w:rPr>
          <w:rFonts w:ascii="Times New Roman" w:hAnsi="Times New Roman"/>
          <w:sz w:val="28"/>
          <w:szCs w:val="28"/>
        </w:rPr>
        <w:t xml:space="preserve">и нулевой связкой с именной частью предиката, выраженной словосочетанием. 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lastRenderedPageBreak/>
        <w:t>Конструкции с глаголами-связками и глагольными сочетаниями в роли связок с именной частью, выраженной существительным или прилагательным, в значении квалификации, характеристики предмета, явления, научного понятия, связки, употребляющиеся в данных конструкциях. Дифференциация по значению глаголов- связок. Падеж существительного и прилагательного в именной части предиката.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Конструкции с глаголами </w:t>
      </w:r>
      <w:r w:rsidRPr="009B4203">
        <w:rPr>
          <w:rFonts w:ascii="Times New Roman" w:hAnsi="Times New Roman"/>
          <w:b/>
          <w:i/>
          <w:sz w:val="28"/>
          <w:szCs w:val="28"/>
        </w:rPr>
        <w:t>иметь, обладать, характеризоваться, отличаться</w:t>
      </w:r>
      <w:r w:rsidRPr="009B4203">
        <w:rPr>
          <w:rFonts w:ascii="Times New Roman" w:hAnsi="Times New Roman"/>
          <w:sz w:val="28"/>
          <w:szCs w:val="28"/>
        </w:rPr>
        <w:t xml:space="preserve"> в роли связок при выражении характеристики. Падеж существительных в именной части предиката. Синонимичность данных конструкций конструкциям с прилагательными </w:t>
      </w:r>
      <w:r w:rsidRPr="009B4203">
        <w:rPr>
          <w:rFonts w:ascii="Times New Roman" w:hAnsi="Times New Roman"/>
          <w:b/>
          <w:i/>
          <w:sz w:val="28"/>
          <w:szCs w:val="28"/>
        </w:rPr>
        <w:t>характерен, присущ.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Конструкции с переходными и непереходными глаголами типа </w:t>
      </w:r>
      <w:r w:rsidRPr="009B4203">
        <w:rPr>
          <w:rFonts w:ascii="Times New Roman" w:hAnsi="Times New Roman"/>
          <w:b/>
          <w:i/>
          <w:sz w:val="28"/>
          <w:szCs w:val="28"/>
        </w:rPr>
        <w:t>изменять, изменяться.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Конструкции с переходными глаголами в активном обороте. Пассивный оборот. Синонимические преобразования конструкций. Формы предиката в пассивном обороте с модальными словами.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Конструкции с глаголами несовершенного и сов</w:t>
      </w:r>
      <w:r>
        <w:rPr>
          <w:rFonts w:ascii="Times New Roman" w:hAnsi="Times New Roman"/>
          <w:sz w:val="28"/>
          <w:szCs w:val="28"/>
        </w:rPr>
        <w:t>ершенного вида в роли предиката: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B4203">
        <w:rPr>
          <w:rFonts w:ascii="Times New Roman" w:hAnsi="Times New Roman"/>
          <w:sz w:val="28"/>
          <w:szCs w:val="28"/>
        </w:rPr>
        <w:t>онструкции с глаголами несовершенного и совершенного вида, обозначающие длительность – результативность, повторяемость – однократность, одновременност</w:t>
      </w:r>
      <w:r>
        <w:rPr>
          <w:rFonts w:ascii="Times New Roman" w:hAnsi="Times New Roman"/>
          <w:sz w:val="28"/>
          <w:szCs w:val="28"/>
        </w:rPr>
        <w:t>ь – последовательность действий;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B4203">
        <w:rPr>
          <w:rFonts w:ascii="Times New Roman" w:hAnsi="Times New Roman"/>
          <w:sz w:val="28"/>
          <w:szCs w:val="28"/>
        </w:rPr>
        <w:t xml:space="preserve">онструкции, имеющие </w:t>
      </w:r>
      <w:proofErr w:type="spellStart"/>
      <w:r w:rsidRPr="009B4203">
        <w:rPr>
          <w:rFonts w:ascii="Times New Roman" w:hAnsi="Times New Roman"/>
          <w:sz w:val="28"/>
          <w:szCs w:val="28"/>
        </w:rPr>
        <w:t>общефактическое</w:t>
      </w:r>
      <w:proofErr w:type="spellEnd"/>
      <w:r w:rsidRPr="009B4203">
        <w:rPr>
          <w:rFonts w:ascii="Times New Roman" w:hAnsi="Times New Roman"/>
          <w:sz w:val="28"/>
          <w:szCs w:val="28"/>
        </w:rPr>
        <w:t>, конкретно-фа</w:t>
      </w:r>
      <w:r>
        <w:rPr>
          <w:rFonts w:ascii="Times New Roman" w:hAnsi="Times New Roman"/>
          <w:sz w:val="28"/>
          <w:szCs w:val="28"/>
        </w:rPr>
        <w:t>ктическое и перфектное значения;</w:t>
      </w:r>
    </w:p>
    <w:p w:rsidR="00037469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B4203">
        <w:rPr>
          <w:rFonts w:ascii="Times New Roman" w:hAnsi="Times New Roman"/>
          <w:sz w:val="28"/>
          <w:szCs w:val="28"/>
        </w:rPr>
        <w:t xml:space="preserve">онструкции с фазисными глаголами в качестве связки и инфинитивом несовершенного вида. 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Правила координации предиката с грамматическим субъектом, выраженным количественно-именным сочетанием, неопределённо-количественным сочетанием и др.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B4203">
        <w:rPr>
          <w:rFonts w:ascii="Times New Roman" w:hAnsi="Times New Roman"/>
          <w:b/>
          <w:sz w:val="28"/>
          <w:szCs w:val="28"/>
        </w:rPr>
        <w:t>Выражение объектных и изъяснительных отношений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Конструкции с объектом действия при переходных (транзитивных) глаголах и существительных, образованных от этих глаголов.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203">
        <w:rPr>
          <w:rFonts w:ascii="Times New Roman" w:hAnsi="Times New Roman"/>
          <w:sz w:val="28"/>
          <w:szCs w:val="28"/>
        </w:rPr>
        <w:t xml:space="preserve">Группы транзитивных глаголов (группа глаголов со значением изменения, группа глаголов со значением создания или уничтожения, группа глаголов </w:t>
      </w:r>
      <w:r w:rsidRPr="009B4203">
        <w:rPr>
          <w:rFonts w:ascii="Times New Roman" w:hAnsi="Times New Roman"/>
          <w:sz w:val="28"/>
          <w:szCs w:val="28"/>
        </w:rPr>
        <w:lastRenderedPageBreak/>
        <w:t>со значением поиска и обнаружения, группа глаголов со значением исследования и др.)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4203">
        <w:rPr>
          <w:rFonts w:ascii="Times New Roman" w:hAnsi="Times New Roman"/>
          <w:sz w:val="28"/>
          <w:szCs w:val="28"/>
        </w:rPr>
        <w:t>Словосочетания с цепочкой форм генитива. Конструкции с родительным падежом объекта, с родительным и творительным падежами субъекта.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Конструкции с косвенным объектом.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Конструкции с объектом в изъяснительной функции. Сложное предложение с союзами </w:t>
      </w:r>
      <w:r w:rsidRPr="009B4203">
        <w:rPr>
          <w:rFonts w:ascii="Times New Roman" w:hAnsi="Times New Roman"/>
          <w:b/>
          <w:i/>
          <w:sz w:val="28"/>
          <w:szCs w:val="28"/>
        </w:rPr>
        <w:t>что, чтобы</w:t>
      </w:r>
      <w:r w:rsidRPr="009B4203">
        <w:rPr>
          <w:rFonts w:ascii="Times New Roman" w:hAnsi="Times New Roman"/>
          <w:sz w:val="28"/>
          <w:szCs w:val="28"/>
        </w:rPr>
        <w:t xml:space="preserve"> без соотносительных слов и с ними.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203">
        <w:rPr>
          <w:rFonts w:ascii="Times New Roman" w:hAnsi="Times New Roman"/>
          <w:sz w:val="28"/>
          <w:szCs w:val="28"/>
        </w:rPr>
        <w:t xml:space="preserve">Сложное предложение с союзными словами </w:t>
      </w:r>
      <w:r w:rsidRPr="009B4203">
        <w:rPr>
          <w:rFonts w:ascii="Times New Roman" w:hAnsi="Times New Roman"/>
          <w:b/>
          <w:i/>
          <w:sz w:val="28"/>
          <w:szCs w:val="28"/>
        </w:rPr>
        <w:t>кто, что</w:t>
      </w:r>
      <w:r w:rsidRPr="009B4203">
        <w:rPr>
          <w:rFonts w:ascii="Times New Roman" w:hAnsi="Times New Roman"/>
          <w:sz w:val="28"/>
          <w:szCs w:val="28"/>
        </w:rPr>
        <w:t xml:space="preserve"> и соотносительными словами </w:t>
      </w:r>
      <w:r w:rsidRPr="009B4203">
        <w:rPr>
          <w:rFonts w:ascii="Times New Roman" w:hAnsi="Times New Roman"/>
          <w:b/>
          <w:i/>
          <w:sz w:val="28"/>
          <w:szCs w:val="28"/>
        </w:rPr>
        <w:t>тот (те), всё (все), всё то (все те).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4203">
        <w:rPr>
          <w:rFonts w:ascii="Times New Roman" w:hAnsi="Times New Roman"/>
          <w:sz w:val="28"/>
          <w:szCs w:val="28"/>
        </w:rPr>
        <w:t>Сложное предложение с союзны</w:t>
      </w:r>
      <w:r>
        <w:rPr>
          <w:rFonts w:ascii="Times New Roman" w:hAnsi="Times New Roman"/>
          <w:sz w:val="28"/>
          <w:szCs w:val="28"/>
        </w:rPr>
        <w:t>ми словами и словосочетаниями в </w:t>
      </w:r>
      <w:r w:rsidRPr="009B4203">
        <w:rPr>
          <w:rFonts w:ascii="Times New Roman" w:hAnsi="Times New Roman"/>
          <w:sz w:val="28"/>
          <w:szCs w:val="28"/>
        </w:rPr>
        <w:t xml:space="preserve">роли союзных слов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сколько, насколько, как, </w:t>
      </w:r>
      <w:r>
        <w:rPr>
          <w:rFonts w:ascii="Times New Roman" w:hAnsi="Times New Roman"/>
          <w:b/>
          <w:i/>
          <w:sz w:val="28"/>
          <w:szCs w:val="28"/>
        </w:rPr>
        <w:t>каким образом, каким методом, в 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каком количестве, в какой степени </w:t>
      </w:r>
      <w:r w:rsidRPr="009B4203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203">
        <w:rPr>
          <w:rFonts w:ascii="Times New Roman" w:hAnsi="Times New Roman"/>
          <w:sz w:val="28"/>
          <w:szCs w:val="28"/>
        </w:rPr>
        <w:t xml:space="preserve">Сложное предложение с союзом </w:t>
      </w:r>
      <w:r w:rsidRPr="009B4203">
        <w:rPr>
          <w:rFonts w:ascii="Times New Roman" w:hAnsi="Times New Roman"/>
          <w:b/>
          <w:i/>
          <w:sz w:val="28"/>
          <w:szCs w:val="28"/>
        </w:rPr>
        <w:t>ли.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4203">
        <w:rPr>
          <w:rFonts w:ascii="Times New Roman" w:hAnsi="Times New Roman"/>
          <w:sz w:val="28"/>
          <w:szCs w:val="28"/>
        </w:rPr>
        <w:t>Передача прямой и косвенной речи.</w:t>
      </w:r>
    </w:p>
    <w:p w:rsidR="00037469" w:rsidRPr="009B4203" w:rsidRDefault="00037469" w:rsidP="0003746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B4203">
        <w:rPr>
          <w:rFonts w:ascii="Times New Roman" w:hAnsi="Times New Roman"/>
          <w:b/>
          <w:sz w:val="28"/>
          <w:szCs w:val="28"/>
        </w:rPr>
        <w:t>Выражение определительных отношений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Основные типы определительных отношений и способы их выражения. Характеристика предмета по действию, которое совершает сам предмет и которое совершает другой предмет. Характеристика предмета по локальному (по месту нахождения), временному признакам, по признаку отношения к другому предмету, по принадлежности лицу. Характеристика предмета по актуальному содержанию (по назначению); конкретизация содержания характеристики предмета; констатация содержания характеристики предмета; характеристика предмета через перечисление признаков или по одному признаку.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Конструкции с согласованным определением. Словосочетания с согласованным определением, употребляющиеся в научном стиле речи.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Конструкции с несогласованным определением. Конструкции с существительным в родительном падеже. Конструкции с предложно-падежными сочетаниями. Конструкции с инфинитивом.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Сложное предложение с союзным словом </w:t>
      </w:r>
      <w:r w:rsidRPr="009B4203">
        <w:rPr>
          <w:rFonts w:ascii="Times New Roman" w:hAnsi="Times New Roman"/>
          <w:b/>
          <w:i/>
          <w:sz w:val="28"/>
          <w:szCs w:val="28"/>
        </w:rPr>
        <w:t>который</w:t>
      </w:r>
      <w:r w:rsidRPr="009B4203">
        <w:rPr>
          <w:rFonts w:ascii="Times New Roman" w:hAnsi="Times New Roman"/>
          <w:sz w:val="28"/>
          <w:szCs w:val="28"/>
        </w:rPr>
        <w:t xml:space="preserve"> и конструкции с причастным оборотом. Правила трансформации действительных и </w:t>
      </w:r>
      <w:proofErr w:type="gramStart"/>
      <w:r w:rsidRPr="009B4203">
        <w:rPr>
          <w:rFonts w:ascii="Times New Roman" w:hAnsi="Times New Roman"/>
          <w:sz w:val="28"/>
          <w:szCs w:val="28"/>
        </w:rPr>
        <w:t>страдательных причастных оборотов</w:t>
      </w:r>
      <w:proofErr w:type="gramEnd"/>
      <w:r w:rsidRPr="009B4203">
        <w:rPr>
          <w:rFonts w:ascii="Times New Roman" w:hAnsi="Times New Roman"/>
          <w:sz w:val="28"/>
          <w:szCs w:val="28"/>
        </w:rPr>
        <w:t xml:space="preserve"> и придаточных определительных предложений.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lastRenderedPageBreak/>
        <w:t xml:space="preserve">Сложное предложение с союзными словами и сочетаниями в роли союзов </w:t>
      </w:r>
      <w:r>
        <w:rPr>
          <w:rFonts w:ascii="Times New Roman" w:hAnsi="Times New Roman"/>
          <w:sz w:val="28"/>
          <w:szCs w:val="28"/>
        </w:rPr>
        <w:t>(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что, какой, почему, зачем, где, куда, когда, каким образом, при каком условии, чей </w:t>
      </w:r>
      <w:r w:rsidRPr="009B4203">
        <w:rPr>
          <w:rFonts w:ascii="Times New Roman" w:hAnsi="Times New Roman"/>
          <w:sz w:val="28"/>
          <w:szCs w:val="28"/>
        </w:rPr>
        <w:t>и др.</w:t>
      </w:r>
      <w:r>
        <w:rPr>
          <w:rFonts w:ascii="Times New Roman" w:hAnsi="Times New Roman"/>
          <w:sz w:val="28"/>
          <w:szCs w:val="28"/>
        </w:rPr>
        <w:t>).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B4203">
        <w:rPr>
          <w:rFonts w:ascii="Times New Roman" w:hAnsi="Times New Roman"/>
          <w:b/>
          <w:sz w:val="28"/>
          <w:szCs w:val="28"/>
        </w:rPr>
        <w:t>Выражение определительно-обстоятельственных отношений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Конструкции, выражающие способ совершения действия, средство совершения действия, качественную характеристику действия.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Конструкции с наречиями и сочетаниями наречного типа, выражающие степень проявления действия, состояния или признака. Конструкции с предлогом </w:t>
      </w:r>
      <w:r w:rsidRPr="009B4203">
        <w:rPr>
          <w:rFonts w:ascii="Times New Roman" w:hAnsi="Times New Roman"/>
          <w:b/>
          <w:i/>
          <w:sz w:val="28"/>
          <w:szCs w:val="28"/>
        </w:rPr>
        <w:t>до</w:t>
      </w:r>
      <w:r w:rsidRPr="009B4203">
        <w:rPr>
          <w:rFonts w:ascii="Times New Roman" w:hAnsi="Times New Roman"/>
          <w:sz w:val="28"/>
          <w:szCs w:val="28"/>
        </w:rPr>
        <w:t xml:space="preserve"> со значением предела действия.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Сложное предложение с союзами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что, чтобы </w:t>
      </w:r>
      <w:r w:rsidRPr="009B4203">
        <w:rPr>
          <w:rFonts w:ascii="Times New Roman" w:hAnsi="Times New Roman"/>
          <w:sz w:val="28"/>
          <w:szCs w:val="28"/>
        </w:rPr>
        <w:t xml:space="preserve">и соотносительным словом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так </w:t>
      </w:r>
      <w:r w:rsidRPr="009B4203">
        <w:rPr>
          <w:rFonts w:ascii="Times New Roman" w:hAnsi="Times New Roman"/>
          <w:sz w:val="28"/>
          <w:szCs w:val="28"/>
        </w:rPr>
        <w:t xml:space="preserve">при выражении образа действия. Дифференциация данных предложений по значению. Сложное предложение с союзами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что, чтобы </w:t>
      </w:r>
      <w:r w:rsidRPr="009B4203">
        <w:rPr>
          <w:rFonts w:ascii="Times New Roman" w:hAnsi="Times New Roman"/>
          <w:sz w:val="28"/>
          <w:szCs w:val="28"/>
        </w:rPr>
        <w:t xml:space="preserve">и соотносительными словами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(не) так, (не) такой, (не) настолько, (не) до такой степени, (не) достаточно, слишком </w:t>
      </w:r>
      <w:r w:rsidRPr="009B4203">
        <w:rPr>
          <w:rFonts w:ascii="Times New Roman" w:hAnsi="Times New Roman"/>
          <w:sz w:val="28"/>
          <w:szCs w:val="28"/>
        </w:rPr>
        <w:t xml:space="preserve">в значении степени признака. Форма предиката в придаточной части данных предложений. Условия употребления соотносительных слов </w:t>
      </w:r>
      <w:r w:rsidRPr="009B4203">
        <w:rPr>
          <w:rFonts w:ascii="Times New Roman" w:hAnsi="Times New Roman"/>
          <w:b/>
          <w:i/>
          <w:sz w:val="28"/>
          <w:szCs w:val="28"/>
        </w:rPr>
        <w:t>так, такой.</w:t>
      </w:r>
    </w:p>
    <w:p w:rsidR="00037469" w:rsidRPr="009B4203" w:rsidRDefault="00037469" w:rsidP="00037469">
      <w:pPr>
        <w:rPr>
          <w:rFonts w:ascii="Times New Roman" w:hAnsi="Times New Roman"/>
          <w:b/>
          <w:sz w:val="28"/>
          <w:szCs w:val="28"/>
        </w:rPr>
      </w:pPr>
    </w:p>
    <w:p w:rsidR="00037469" w:rsidRPr="009B4203" w:rsidRDefault="00037469" w:rsidP="00037469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B4203">
        <w:rPr>
          <w:rFonts w:ascii="Times New Roman" w:hAnsi="Times New Roman"/>
          <w:b/>
          <w:sz w:val="28"/>
          <w:szCs w:val="28"/>
        </w:rPr>
        <w:t xml:space="preserve">Выражение временных отношений. 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Выражение времени, не полностью занятого действием. Выражение времени, полностью занятого действием. Выражение отношений следования. Выражение отношений предшествования. Выражение начальной и конечной временной границы. 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Обозначение времени деепричастием и деепричастным оборотом. Замена деепричастных оборотов придаточной частью со значением времени.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Характер временных отношений. Соотнесённость двух действий во времени. Одновременные отношения (действие предиката главной части предложения происходит в одном временном плане с действием предиката придаточной части) и разновременные отношения (действие предикатов происходит в разных временных планах):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выражение отношений неполной одновременности;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выражение отношений полной одновременности;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lastRenderedPageBreak/>
        <w:t>выражение отношений следования (недифференцированное следование, отдалённое следование, уточняющее следование, непосредственное следование, следование с определённого момента);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выражение отношений предшествования (общее, непосредственное и ограничительное предшествование);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выражение начальной и конечной временной границы.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Использование союзных средств и видовременных форм глагола для</w:t>
      </w:r>
      <w:r w:rsidRPr="009B4203">
        <w:rPr>
          <w:rFonts w:ascii="Times New Roman" w:hAnsi="Times New Roman"/>
          <w:sz w:val="28"/>
          <w:szCs w:val="28"/>
          <w:lang w:val="en-US"/>
        </w:rPr>
        <w:t> </w:t>
      </w:r>
      <w:r w:rsidRPr="009B4203">
        <w:rPr>
          <w:rFonts w:ascii="Times New Roman" w:hAnsi="Times New Roman"/>
          <w:sz w:val="28"/>
          <w:szCs w:val="28"/>
        </w:rPr>
        <w:t xml:space="preserve">выражения различных временных отношений (неограниченной одновременности действия, сопоставительной одновременности действия, </w:t>
      </w:r>
      <w:proofErr w:type="spellStart"/>
      <w:r w:rsidRPr="009B4203">
        <w:rPr>
          <w:rFonts w:ascii="Times New Roman" w:hAnsi="Times New Roman"/>
          <w:sz w:val="28"/>
          <w:szCs w:val="28"/>
        </w:rPr>
        <w:t>уточнительной</w:t>
      </w:r>
      <w:proofErr w:type="spellEnd"/>
      <w:r w:rsidRPr="009B4203">
        <w:rPr>
          <w:rFonts w:ascii="Times New Roman" w:hAnsi="Times New Roman"/>
          <w:sz w:val="28"/>
          <w:szCs w:val="28"/>
        </w:rPr>
        <w:t xml:space="preserve"> ограничительной одновременности, ограниченной одновременности, пропорциональной одновременности действий, постоянного, закономерного отношения действий).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B4203">
        <w:rPr>
          <w:rFonts w:ascii="Times New Roman" w:hAnsi="Times New Roman"/>
          <w:b/>
          <w:sz w:val="28"/>
          <w:szCs w:val="28"/>
        </w:rPr>
        <w:t>Выражение условных отношений.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Выражение условных отношений в простом предложении (утвердительное условие, ограничительное условие, отрицательное</w:t>
      </w:r>
      <w:r>
        <w:rPr>
          <w:rFonts w:ascii="Times New Roman" w:hAnsi="Times New Roman"/>
          <w:sz w:val="28"/>
          <w:szCs w:val="28"/>
        </w:rPr>
        <w:t xml:space="preserve"> условие, ирреальное условие). П</w:t>
      </w:r>
      <w:r w:rsidRPr="009B4203">
        <w:rPr>
          <w:rFonts w:ascii="Times New Roman" w:hAnsi="Times New Roman"/>
          <w:sz w:val="28"/>
          <w:szCs w:val="28"/>
        </w:rPr>
        <w:t>редложно-падежные конструкции, обозначающие условие.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Выражение условия деепричастием и деепричастным оборотом. Замена деепричастных оборотов придаточной частью сложного предложения с союзами условия.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Использование союзных средств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если, когда, в случае если, в том случае если, если бы </w:t>
      </w:r>
      <w:r w:rsidRPr="009B4203">
        <w:rPr>
          <w:rFonts w:ascii="Times New Roman" w:hAnsi="Times New Roman"/>
          <w:sz w:val="28"/>
          <w:szCs w:val="28"/>
        </w:rPr>
        <w:t>и других для выражения реального и ирреального условия.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B4203">
        <w:rPr>
          <w:rFonts w:ascii="Times New Roman" w:hAnsi="Times New Roman"/>
          <w:b/>
          <w:sz w:val="28"/>
          <w:szCs w:val="28"/>
        </w:rPr>
        <w:t>Выражение причинно-следственных отношений.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Предложно-причинные конструкции, обозначающие причину.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Обозначение причины деепричастием и деепричастным оборотом. Замена деепричастных оборотов придаточной частью сложного предложения с союзами причины.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Сложное предложение с союзами </w:t>
      </w:r>
      <w:r w:rsidRPr="009B4203">
        <w:rPr>
          <w:rFonts w:ascii="Times New Roman" w:hAnsi="Times New Roman"/>
          <w:b/>
          <w:i/>
          <w:sz w:val="28"/>
          <w:szCs w:val="28"/>
        </w:rPr>
        <w:t>так как, поскольку, ибо.</w:t>
      </w:r>
      <w:r w:rsidRPr="009B4203">
        <w:rPr>
          <w:rFonts w:ascii="Times New Roman" w:hAnsi="Times New Roman"/>
          <w:sz w:val="28"/>
          <w:szCs w:val="28"/>
        </w:rPr>
        <w:t xml:space="preserve"> Место придаточной части в предложениях данного типа.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Сложное предложение с союзами </w:t>
      </w:r>
      <w:proofErr w:type="gramStart"/>
      <w:r w:rsidRPr="009B4203">
        <w:rPr>
          <w:rFonts w:ascii="Times New Roman" w:hAnsi="Times New Roman"/>
          <w:b/>
          <w:i/>
          <w:sz w:val="28"/>
          <w:szCs w:val="28"/>
        </w:rPr>
        <w:t>благодаря тому что</w:t>
      </w:r>
      <w:proofErr w:type="gramEnd"/>
      <w:r w:rsidRPr="009B4203">
        <w:rPr>
          <w:rFonts w:ascii="Times New Roman" w:hAnsi="Times New Roman"/>
          <w:b/>
          <w:i/>
          <w:sz w:val="28"/>
          <w:szCs w:val="28"/>
        </w:rPr>
        <w:t>, из-за того что, оттого что.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lastRenderedPageBreak/>
        <w:t xml:space="preserve">Трансформация простых предложений с конструкциями </w:t>
      </w:r>
      <w:r w:rsidRPr="009B4203">
        <w:rPr>
          <w:rFonts w:ascii="Times New Roman" w:hAnsi="Times New Roman"/>
          <w:b/>
          <w:i/>
          <w:sz w:val="28"/>
          <w:szCs w:val="28"/>
        </w:rPr>
        <w:t>благодаря + имя существительное в дательном падеже, из-за + имя существительное в родительном падеже, от + имя существительное в родительном падеже</w:t>
      </w:r>
      <w:r w:rsidRPr="009B4203">
        <w:rPr>
          <w:rFonts w:ascii="Times New Roman" w:hAnsi="Times New Roman"/>
          <w:sz w:val="28"/>
          <w:szCs w:val="28"/>
        </w:rPr>
        <w:t xml:space="preserve"> в сложные предложения с соотносительными союзами.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Сложное предложение с союзами </w:t>
      </w:r>
      <w:proofErr w:type="gramStart"/>
      <w:r w:rsidRPr="009B4203">
        <w:rPr>
          <w:rFonts w:ascii="Times New Roman" w:hAnsi="Times New Roman"/>
          <w:b/>
          <w:i/>
          <w:sz w:val="28"/>
          <w:szCs w:val="28"/>
        </w:rPr>
        <w:t>вследствие того что</w:t>
      </w:r>
      <w:proofErr w:type="gramEnd"/>
      <w:r w:rsidRPr="009B4203">
        <w:rPr>
          <w:rFonts w:ascii="Times New Roman" w:hAnsi="Times New Roman"/>
          <w:b/>
          <w:i/>
          <w:sz w:val="28"/>
          <w:szCs w:val="28"/>
        </w:rPr>
        <w:t xml:space="preserve">, в результате того что, в связи с тем что, в силу того что, ввиду того что. </w:t>
      </w:r>
      <w:r w:rsidRPr="009B4203">
        <w:rPr>
          <w:rFonts w:ascii="Times New Roman" w:hAnsi="Times New Roman"/>
          <w:sz w:val="28"/>
          <w:szCs w:val="28"/>
        </w:rPr>
        <w:t xml:space="preserve">Трансформация простых предложений с конструкциями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вследствие + имя существительное в родительном падеже, в результате + имя существительное в родительном падеже, в связи с + имя существительное в творительном падеже, в силу + имя существительное в родительном падеже </w:t>
      </w:r>
      <w:r w:rsidRPr="009B4203">
        <w:rPr>
          <w:rFonts w:ascii="Times New Roman" w:hAnsi="Times New Roman"/>
          <w:sz w:val="28"/>
          <w:szCs w:val="28"/>
        </w:rPr>
        <w:t>в сложные предложения с соотносительными союзами. Соотношение предлогов и союзов в простых и сложных предложениях.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Соотношение сложных предложений со значением причины и следствия. Замена предложений со значением причины предложениями со значением следствия, условия замены: 1) замена причинных союзов следственными; 2) изменение порядка следования главных и придаточных частей предложения.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9B4203">
        <w:rPr>
          <w:rFonts w:ascii="Times New Roman" w:hAnsi="Times New Roman"/>
          <w:b/>
          <w:sz w:val="28"/>
          <w:szCs w:val="28"/>
        </w:rPr>
        <w:t>Выражение целевых отношений.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Предложно-падежные конструкции, обозначающие цель действия.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Сложное предложение с союзами </w:t>
      </w:r>
      <w:r w:rsidRPr="009B4203">
        <w:rPr>
          <w:rFonts w:ascii="Times New Roman" w:hAnsi="Times New Roman"/>
          <w:b/>
          <w:i/>
          <w:sz w:val="28"/>
          <w:szCs w:val="28"/>
        </w:rPr>
        <w:t>чтобы, для того чтобы, с тем чтобы</w:t>
      </w:r>
      <w:r w:rsidRPr="009B4203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203">
        <w:rPr>
          <w:rFonts w:ascii="Times New Roman" w:hAnsi="Times New Roman"/>
          <w:sz w:val="28"/>
          <w:szCs w:val="28"/>
        </w:rPr>
        <w:t>Значение конструкций, выражающих целевые отношения (значения желательности, необходимого обоснования, долженствования). Употребление формы предиката в придаточной части предложения.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Употребление соответствующего вида глагола в придаточной части. Синонимичность конструкций, выражающих цель действия в простом предложении, и придаточной части сложного предложения со значением цели.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9B4203">
        <w:rPr>
          <w:rFonts w:ascii="Times New Roman" w:hAnsi="Times New Roman"/>
          <w:b/>
          <w:sz w:val="28"/>
          <w:szCs w:val="28"/>
        </w:rPr>
        <w:t>Выражение уступительных отношений.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Предложно-падежные конструкции со значением уступки.</w:t>
      </w:r>
      <w:r>
        <w:rPr>
          <w:rFonts w:ascii="Times New Roman" w:hAnsi="Times New Roman"/>
          <w:sz w:val="28"/>
          <w:szCs w:val="28"/>
        </w:rPr>
        <w:t xml:space="preserve"> Конструкции с </w:t>
      </w:r>
      <w:r w:rsidRPr="009B4203">
        <w:rPr>
          <w:rFonts w:ascii="Times New Roman" w:hAnsi="Times New Roman"/>
          <w:sz w:val="28"/>
          <w:szCs w:val="28"/>
        </w:rPr>
        <w:t>деепричастиями совершенного и несовершенного вида со</w:t>
      </w:r>
      <w:r w:rsidRPr="009B4203">
        <w:rPr>
          <w:rFonts w:ascii="Times New Roman" w:hAnsi="Times New Roman"/>
          <w:sz w:val="28"/>
          <w:szCs w:val="28"/>
          <w:lang w:val="en-US"/>
        </w:rPr>
        <w:t> </w:t>
      </w:r>
      <w:r w:rsidRPr="009B4203">
        <w:rPr>
          <w:rFonts w:ascii="Times New Roman" w:hAnsi="Times New Roman"/>
          <w:sz w:val="28"/>
          <w:szCs w:val="28"/>
        </w:rPr>
        <w:t>значением уступки. Синонимичность деепричастных оборотов и придаточной части сложного предложения с данным значением.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Сложное предложение с союзами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несмотря на то что, хотя, между тем как, тогда как, в то </w:t>
      </w:r>
      <w:proofErr w:type="gramStart"/>
      <w:r w:rsidRPr="009B4203">
        <w:rPr>
          <w:rFonts w:ascii="Times New Roman" w:hAnsi="Times New Roman"/>
          <w:b/>
          <w:i/>
          <w:sz w:val="28"/>
          <w:szCs w:val="28"/>
        </w:rPr>
        <w:t>время</w:t>
      </w:r>
      <w:proofErr w:type="gramEnd"/>
      <w:r w:rsidRPr="009B4203">
        <w:rPr>
          <w:rFonts w:ascii="Times New Roman" w:hAnsi="Times New Roman"/>
          <w:b/>
          <w:i/>
          <w:sz w:val="28"/>
          <w:szCs w:val="28"/>
        </w:rPr>
        <w:t xml:space="preserve"> как </w:t>
      </w:r>
      <w:r w:rsidRPr="009B4203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203">
        <w:rPr>
          <w:rFonts w:ascii="Times New Roman" w:hAnsi="Times New Roman"/>
          <w:sz w:val="28"/>
          <w:szCs w:val="28"/>
        </w:rPr>
        <w:t xml:space="preserve">Трансформация простого </w:t>
      </w:r>
      <w:r w:rsidRPr="009B4203">
        <w:rPr>
          <w:rFonts w:ascii="Times New Roman" w:hAnsi="Times New Roman"/>
          <w:sz w:val="28"/>
          <w:szCs w:val="28"/>
        </w:rPr>
        <w:lastRenderedPageBreak/>
        <w:t xml:space="preserve">предложения с предложно-падежной конструкцией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несмотря на + имя существительное в винительном падеже </w:t>
      </w:r>
      <w:r w:rsidRPr="009B4203">
        <w:rPr>
          <w:rFonts w:ascii="Times New Roman" w:hAnsi="Times New Roman"/>
          <w:sz w:val="28"/>
          <w:szCs w:val="28"/>
        </w:rPr>
        <w:t xml:space="preserve">в сложное предложение с союзом </w:t>
      </w:r>
      <w:r w:rsidRPr="009B4203">
        <w:rPr>
          <w:rFonts w:ascii="Times New Roman" w:hAnsi="Times New Roman"/>
          <w:b/>
          <w:i/>
          <w:sz w:val="28"/>
          <w:szCs w:val="28"/>
        </w:rPr>
        <w:t>несмотря на то что.</w:t>
      </w:r>
    </w:p>
    <w:p w:rsidR="00037469" w:rsidRPr="008978A9" w:rsidRDefault="00037469" w:rsidP="000374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8978A9">
        <w:rPr>
          <w:rFonts w:ascii="Times New Roman" w:hAnsi="Times New Roman"/>
          <w:b/>
          <w:sz w:val="28"/>
          <w:szCs w:val="28"/>
        </w:rPr>
        <w:t>Выражение сравнительно-сопоставительных отношений.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Предложно-падежные конструкции 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по сравнению с + имя существительное в творительном падеже, подобно + имя существительное в дательном падеже, наподобие + имя существительное в родительном падеже, в виде + имя существительное в родительном падеже, в отличие от + имя существительное в родительном падеже, по мере + имя существительное в родительном падеже, с + имя существительное в творительном падеже </w:t>
      </w:r>
      <w:r w:rsidRPr="009B4203">
        <w:rPr>
          <w:rFonts w:ascii="Times New Roman" w:hAnsi="Times New Roman"/>
          <w:sz w:val="28"/>
          <w:szCs w:val="28"/>
        </w:rPr>
        <w:t>и др.</w:t>
      </w:r>
    </w:p>
    <w:p w:rsidR="00037469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 xml:space="preserve">Простые и сложные предложения с союзами </w:t>
      </w:r>
      <w:r w:rsidRPr="009B4203">
        <w:rPr>
          <w:rFonts w:ascii="Times New Roman" w:hAnsi="Times New Roman"/>
          <w:b/>
          <w:i/>
          <w:sz w:val="28"/>
          <w:szCs w:val="28"/>
        </w:rPr>
        <w:t>как, чем, так же как, подобно тому как, по мере того как, чем</w:t>
      </w:r>
      <w:proofErr w:type="gramStart"/>
      <w:r w:rsidRPr="009B4203">
        <w:rPr>
          <w:rFonts w:ascii="Times New Roman" w:hAnsi="Times New Roman"/>
          <w:b/>
          <w:i/>
          <w:sz w:val="28"/>
          <w:szCs w:val="28"/>
        </w:rPr>
        <w:t>…</w:t>
      </w:r>
      <w:proofErr w:type="gramEnd"/>
      <w:r w:rsidRPr="009B4203">
        <w:rPr>
          <w:rFonts w:ascii="Times New Roman" w:hAnsi="Times New Roman"/>
          <w:b/>
          <w:i/>
          <w:sz w:val="28"/>
          <w:szCs w:val="28"/>
        </w:rPr>
        <w:t xml:space="preserve">тем, тогда как, в то время как, между тем как, насколько…настолько </w:t>
      </w:r>
      <w:r w:rsidRPr="009B4203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469" w:rsidRPr="009B4203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4203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сформация простых предложений с </w:t>
      </w:r>
      <w:r w:rsidRPr="009B4203">
        <w:rPr>
          <w:rFonts w:ascii="Times New Roman" w:hAnsi="Times New Roman"/>
          <w:sz w:val="28"/>
          <w:szCs w:val="28"/>
        </w:rPr>
        <w:t>конструкциями</w:t>
      </w:r>
      <w:r w:rsidRPr="009B4203">
        <w:rPr>
          <w:rFonts w:ascii="Times New Roman" w:hAnsi="Times New Roman"/>
          <w:b/>
          <w:i/>
          <w:sz w:val="28"/>
          <w:szCs w:val="28"/>
        </w:rPr>
        <w:t xml:space="preserve"> подобно + имя существительное в дательном падеже, по мере + имя существительное в родительном падеже, с + имя существительное в творительном падеже </w:t>
      </w:r>
      <w:r w:rsidRPr="009B4203">
        <w:rPr>
          <w:rFonts w:ascii="Times New Roman" w:hAnsi="Times New Roman"/>
          <w:sz w:val="28"/>
          <w:szCs w:val="28"/>
        </w:rPr>
        <w:t>в сложные.</w:t>
      </w:r>
    </w:p>
    <w:p w:rsidR="00037469" w:rsidRPr="008978A9" w:rsidRDefault="00037469" w:rsidP="00037469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8978A9">
        <w:rPr>
          <w:rFonts w:ascii="Times New Roman" w:hAnsi="Times New Roman"/>
          <w:b/>
          <w:sz w:val="28"/>
          <w:szCs w:val="28"/>
        </w:rPr>
        <w:t>Лексика</w:t>
      </w:r>
    </w:p>
    <w:p w:rsidR="00037469" w:rsidRPr="008978A9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8A9">
        <w:rPr>
          <w:rFonts w:ascii="Times New Roman" w:hAnsi="Times New Roman"/>
          <w:sz w:val="28"/>
          <w:szCs w:val="28"/>
        </w:rPr>
        <w:t xml:space="preserve">Общенаучная лексика. Профильная лексика. Межотраслевая лексика. Терминологическая </w:t>
      </w:r>
      <w:r>
        <w:rPr>
          <w:rFonts w:ascii="Times New Roman" w:hAnsi="Times New Roman"/>
          <w:sz w:val="28"/>
          <w:szCs w:val="28"/>
        </w:rPr>
        <w:t xml:space="preserve">(узкоспециальная) </w:t>
      </w:r>
      <w:r w:rsidRPr="008978A9">
        <w:rPr>
          <w:rFonts w:ascii="Times New Roman" w:hAnsi="Times New Roman"/>
          <w:sz w:val="28"/>
          <w:szCs w:val="28"/>
        </w:rPr>
        <w:t>лексика.</w:t>
      </w:r>
    </w:p>
    <w:p w:rsidR="00037469" w:rsidRPr="008978A9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469" w:rsidRPr="008978A9" w:rsidRDefault="00037469" w:rsidP="000374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8978A9">
        <w:rPr>
          <w:rFonts w:ascii="Times New Roman" w:hAnsi="Times New Roman"/>
          <w:b/>
          <w:sz w:val="28"/>
          <w:szCs w:val="28"/>
        </w:rPr>
        <w:t>Типы текстов и средства их организации</w:t>
      </w:r>
    </w:p>
    <w:p w:rsidR="00037469" w:rsidRPr="008978A9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8A9">
        <w:rPr>
          <w:rFonts w:ascii="Times New Roman" w:hAnsi="Times New Roman"/>
          <w:sz w:val="28"/>
          <w:szCs w:val="28"/>
        </w:rPr>
        <w:t xml:space="preserve">Типология текстов, базирующаяся на семантической классификации имён существительных, выступающих в роли тем текстов и субъектов предложений: тексты о явлениях, научных фактах и событиях; тексты о процессах (общественных, </w:t>
      </w:r>
      <w:r>
        <w:rPr>
          <w:rFonts w:ascii="Times New Roman" w:hAnsi="Times New Roman"/>
          <w:sz w:val="28"/>
          <w:szCs w:val="28"/>
        </w:rPr>
        <w:t xml:space="preserve">природных, </w:t>
      </w:r>
      <w:r w:rsidRPr="008978A9">
        <w:rPr>
          <w:rFonts w:ascii="Times New Roman" w:hAnsi="Times New Roman"/>
          <w:sz w:val="28"/>
          <w:szCs w:val="28"/>
        </w:rPr>
        <w:t>социальных, экономических</w:t>
      </w:r>
      <w:r>
        <w:rPr>
          <w:rFonts w:ascii="Times New Roman" w:hAnsi="Times New Roman"/>
          <w:sz w:val="28"/>
          <w:szCs w:val="28"/>
        </w:rPr>
        <w:t>, естественнонаучных и технических</w:t>
      </w:r>
      <w:r w:rsidRPr="008978A9">
        <w:rPr>
          <w:rFonts w:ascii="Times New Roman" w:hAnsi="Times New Roman"/>
          <w:sz w:val="28"/>
          <w:szCs w:val="28"/>
        </w:rPr>
        <w:t xml:space="preserve">); тексты о свойствах, качествах и признаках; тексты </w:t>
      </w:r>
      <w:r>
        <w:rPr>
          <w:rFonts w:ascii="Times New Roman" w:hAnsi="Times New Roman"/>
          <w:sz w:val="28"/>
          <w:szCs w:val="28"/>
        </w:rPr>
        <w:t>о связях и отношениях; тексты о </w:t>
      </w:r>
      <w:r w:rsidRPr="008978A9">
        <w:rPr>
          <w:rFonts w:ascii="Times New Roman" w:hAnsi="Times New Roman"/>
          <w:sz w:val="28"/>
          <w:szCs w:val="28"/>
        </w:rPr>
        <w:t>научно-практической и производственной деятельности человека и её результатах; тексты о познавательной деятельности человека и её результатах; тексты о человеке как общественном существе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978A9">
        <w:rPr>
          <w:rFonts w:ascii="Times New Roman" w:hAnsi="Times New Roman"/>
          <w:sz w:val="28"/>
          <w:szCs w:val="28"/>
        </w:rPr>
        <w:t>тексты о</w:t>
      </w:r>
      <w:r>
        <w:rPr>
          <w:rFonts w:ascii="Times New Roman" w:hAnsi="Times New Roman"/>
          <w:sz w:val="28"/>
          <w:szCs w:val="28"/>
        </w:rPr>
        <w:t xml:space="preserve"> живых организмах</w:t>
      </w:r>
      <w:r w:rsidRPr="008978A9">
        <w:rPr>
          <w:rFonts w:ascii="Times New Roman" w:hAnsi="Times New Roman"/>
          <w:sz w:val="28"/>
          <w:szCs w:val="28"/>
        </w:rPr>
        <w:t>.</w:t>
      </w:r>
    </w:p>
    <w:p w:rsidR="00037469" w:rsidRPr="008978A9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8A9">
        <w:rPr>
          <w:rFonts w:ascii="Times New Roman" w:hAnsi="Times New Roman"/>
          <w:sz w:val="28"/>
          <w:szCs w:val="28"/>
        </w:rPr>
        <w:t>Способы изложения в научном тексте: описание, повествование, рассуждение, определение понятия об объектах, сообщение.</w:t>
      </w:r>
    </w:p>
    <w:p w:rsidR="00037469" w:rsidRPr="008978A9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8A9">
        <w:rPr>
          <w:rFonts w:ascii="Times New Roman" w:hAnsi="Times New Roman"/>
          <w:sz w:val="28"/>
          <w:szCs w:val="28"/>
        </w:rPr>
        <w:lastRenderedPageBreak/>
        <w:t>Средства структурно-содержательной связи: 1) лексический повтор, местоименно-лексический, контекстуальный синоним, местоимения; 2) прилагательные и причастия в местоименной функции; 3) местоименно-семантический повтор; 4) средства координации – союзы, частицы, слова и словосочетания в роли вводных слов; слова, приближающиеся к союзам.</w:t>
      </w:r>
    </w:p>
    <w:p w:rsidR="00037469" w:rsidRPr="008978A9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8A9">
        <w:rPr>
          <w:rFonts w:ascii="Times New Roman" w:hAnsi="Times New Roman"/>
          <w:sz w:val="28"/>
          <w:szCs w:val="28"/>
        </w:rPr>
        <w:t>Композиционные средства связи, указывающие на: ход активизации мысли и на концентрацию её на определённом объекте; логическое выделение мысли; порядок следования высказываний; связь с предыдущим высказыванием; связь с последующим высказыванием; попутное высказывание; переход к новой части высказывания; возвращение к теме после отступления; выделяемую часть; аргумент-пример; аргумент-уточнение, дополнение; аргумент-цитату; аргумент-</w:t>
      </w:r>
      <w:r>
        <w:rPr>
          <w:rFonts w:ascii="Times New Roman" w:hAnsi="Times New Roman"/>
          <w:sz w:val="28"/>
          <w:szCs w:val="28"/>
        </w:rPr>
        <w:t xml:space="preserve">пословицу, поговорку, крылатое выражение; </w:t>
      </w:r>
      <w:r w:rsidRPr="008978A9">
        <w:rPr>
          <w:rFonts w:ascii="Times New Roman" w:hAnsi="Times New Roman"/>
          <w:sz w:val="28"/>
          <w:szCs w:val="28"/>
        </w:rPr>
        <w:t xml:space="preserve">примечание; </w:t>
      </w:r>
      <w:r>
        <w:rPr>
          <w:rFonts w:ascii="Times New Roman" w:hAnsi="Times New Roman"/>
          <w:sz w:val="28"/>
          <w:szCs w:val="28"/>
        </w:rPr>
        <w:t xml:space="preserve">комментарии к способу формулировки высказывания; </w:t>
      </w:r>
      <w:r w:rsidRPr="008978A9">
        <w:rPr>
          <w:rFonts w:ascii="Times New Roman" w:hAnsi="Times New Roman"/>
          <w:sz w:val="28"/>
          <w:szCs w:val="28"/>
        </w:rPr>
        <w:t>источник информации.</w:t>
      </w:r>
    </w:p>
    <w:p w:rsidR="00037469" w:rsidRPr="008978A9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8A9">
        <w:rPr>
          <w:rFonts w:ascii="Times New Roman" w:hAnsi="Times New Roman"/>
          <w:sz w:val="28"/>
          <w:szCs w:val="28"/>
        </w:rPr>
        <w:t>Средства логической связи, указывающие на присоединение: вывода, итога; отличия, противоположности, противоречия, сопоставления; логического аргумента; отношений обусловленности и следствия.</w:t>
      </w:r>
    </w:p>
    <w:p w:rsidR="00037469" w:rsidRPr="008978A9" w:rsidRDefault="00037469" w:rsidP="0003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8A9">
        <w:rPr>
          <w:rFonts w:ascii="Times New Roman" w:hAnsi="Times New Roman"/>
          <w:sz w:val="28"/>
          <w:szCs w:val="28"/>
        </w:rPr>
        <w:t>Средства, указывающие на объективную и субъективную оценку информации: на оценку степени достоверности высказывания; на более достоверную информацию, чем существующая ранее; на частичное или временное признание информации достоверной; на субъективность высказывания; на оценку эмоциональности высказывания.</w:t>
      </w:r>
    </w:p>
    <w:p w:rsidR="005551B7" w:rsidRDefault="005551B7">
      <w:bookmarkStart w:id="0" w:name="_GoBack"/>
      <w:bookmarkEnd w:id="0"/>
    </w:p>
    <w:sectPr w:rsidR="0055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4"/>
    <w:rsid w:val="000072AD"/>
    <w:rsid w:val="00021434"/>
    <w:rsid w:val="00023C27"/>
    <w:rsid w:val="00025917"/>
    <w:rsid w:val="0002626C"/>
    <w:rsid w:val="000301AC"/>
    <w:rsid w:val="00037469"/>
    <w:rsid w:val="00044335"/>
    <w:rsid w:val="00051F2F"/>
    <w:rsid w:val="00061FB8"/>
    <w:rsid w:val="00064A5C"/>
    <w:rsid w:val="00071ABA"/>
    <w:rsid w:val="00083AEE"/>
    <w:rsid w:val="000844A3"/>
    <w:rsid w:val="00087294"/>
    <w:rsid w:val="00087555"/>
    <w:rsid w:val="000A0E58"/>
    <w:rsid w:val="000A61E6"/>
    <w:rsid w:val="000B062E"/>
    <w:rsid w:val="000C33BD"/>
    <w:rsid w:val="000C7C1B"/>
    <w:rsid w:val="000F61BB"/>
    <w:rsid w:val="00102DA7"/>
    <w:rsid w:val="00131545"/>
    <w:rsid w:val="00137382"/>
    <w:rsid w:val="00137418"/>
    <w:rsid w:val="0014189A"/>
    <w:rsid w:val="00147B21"/>
    <w:rsid w:val="001525C2"/>
    <w:rsid w:val="00157BBF"/>
    <w:rsid w:val="00162526"/>
    <w:rsid w:val="0016796E"/>
    <w:rsid w:val="00177BC9"/>
    <w:rsid w:val="001C1E28"/>
    <w:rsid w:val="001E6633"/>
    <w:rsid w:val="001F16F8"/>
    <w:rsid w:val="001F739A"/>
    <w:rsid w:val="001F7A07"/>
    <w:rsid w:val="00203642"/>
    <w:rsid w:val="00216EFA"/>
    <w:rsid w:val="00233429"/>
    <w:rsid w:val="00246CFF"/>
    <w:rsid w:val="00260397"/>
    <w:rsid w:val="00260AC0"/>
    <w:rsid w:val="002654AD"/>
    <w:rsid w:val="00271701"/>
    <w:rsid w:val="00280D67"/>
    <w:rsid w:val="00286459"/>
    <w:rsid w:val="00290920"/>
    <w:rsid w:val="00294A86"/>
    <w:rsid w:val="00296B7A"/>
    <w:rsid w:val="002A00B2"/>
    <w:rsid w:val="002B68B2"/>
    <w:rsid w:val="002D6FE4"/>
    <w:rsid w:val="0030763B"/>
    <w:rsid w:val="00331BEA"/>
    <w:rsid w:val="0034347C"/>
    <w:rsid w:val="00356123"/>
    <w:rsid w:val="00371A48"/>
    <w:rsid w:val="003746E0"/>
    <w:rsid w:val="003A7EC5"/>
    <w:rsid w:val="003C15EF"/>
    <w:rsid w:val="003C1FE8"/>
    <w:rsid w:val="003C775B"/>
    <w:rsid w:val="003D3B68"/>
    <w:rsid w:val="003D4240"/>
    <w:rsid w:val="003D4D31"/>
    <w:rsid w:val="003E1138"/>
    <w:rsid w:val="003E72DA"/>
    <w:rsid w:val="00403925"/>
    <w:rsid w:val="0042531D"/>
    <w:rsid w:val="00440633"/>
    <w:rsid w:val="004525C3"/>
    <w:rsid w:val="00461591"/>
    <w:rsid w:val="00462514"/>
    <w:rsid w:val="00465D5E"/>
    <w:rsid w:val="00466438"/>
    <w:rsid w:val="00474CDF"/>
    <w:rsid w:val="00475BA8"/>
    <w:rsid w:val="004811E4"/>
    <w:rsid w:val="00492CF6"/>
    <w:rsid w:val="004A131E"/>
    <w:rsid w:val="004A1904"/>
    <w:rsid w:val="004B2723"/>
    <w:rsid w:val="004C6987"/>
    <w:rsid w:val="004C6BBF"/>
    <w:rsid w:val="004F67A5"/>
    <w:rsid w:val="0051129A"/>
    <w:rsid w:val="00534290"/>
    <w:rsid w:val="0054253F"/>
    <w:rsid w:val="005551B7"/>
    <w:rsid w:val="005568FF"/>
    <w:rsid w:val="00581943"/>
    <w:rsid w:val="005C3958"/>
    <w:rsid w:val="005D0CEC"/>
    <w:rsid w:val="005D1CA6"/>
    <w:rsid w:val="005E2B4B"/>
    <w:rsid w:val="005E330B"/>
    <w:rsid w:val="005E522F"/>
    <w:rsid w:val="005F02B5"/>
    <w:rsid w:val="005F46AE"/>
    <w:rsid w:val="00613BCF"/>
    <w:rsid w:val="00633911"/>
    <w:rsid w:val="00636D54"/>
    <w:rsid w:val="006545AD"/>
    <w:rsid w:val="0066232E"/>
    <w:rsid w:val="00663DAB"/>
    <w:rsid w:val="00681DA2"/>
    <w:rsid w:val="00687C7D"/>
    <w:rsid w:val="006A1178"/>
    <w:rsid w:val="006B0BF0"/>
    <w:rsid w:val="007145B9"/>
    <w:rsid w:val="00733775"/>
    <w:rsid w:val="0074662D"/>
    <w:rsid w:val="007556AB"/>
    <w:rsid w:val="00767318"/>
    <w:rsid w:val="0077100B"/>
    <w:rsid w:val="007776D9"/>
    <w:rsid w:val="00787EDA"/>
    <w:rsid w:val="0079466F"/>
    <w:rsid w:val="007B6AEE"/>
    <w:rsid w:val="007C1B2A"/>
    <w:rsid w:val="007C5764"/>
    <w:rsid w:val="007D006A"/>
    <w:rsid w:val="007D7567"/>
    <w:rsid w:val="007E4FB2"/>
    <w:rsid w:val="007F77B6"/>
    <w:rsid w:val="008065AC"/>
    <w:rsid w:val="00835C6B"/>
    <w:rsid w:val="00865288"/>
    <w:rsid w:val="00866F7B"/>
    <w:rsid w:val="00887066"/>
    <w:rsid w:val="00891A8F"/>
    <w:rsid w:val="008B369C"/>
    <w:rsid w:val="008E0B49"/>
    <w:rsid w:val="008E2ADD"/>
    <w:rsid w:val="00904A4A"/>
    <w:rsid w:val="00907EB2"/>
    <w:rsid w:val="009259D7"/>
    <w:rsid w:val="0092746E"/>
    <w:rsid w:val="0093461F"/>
    <w:rsid w:val="0093486E"/>
    <w:rsid w:val="0094216B"/>
    <w:rsid w:val="00942E3E"/>
    <w:rsid w:val="009475E1"/>
    <w:rsid w:val="009504CF"/>
    <w:rsid w:val="009566EF"/>
    <w:rsid w:val="00960155"/>
    <w:rsid w:val="0096453D"/>
    <w:rsid w:val="00964ED6"/>
    <w:rsid w:val="00982C47"/>
    <w:rsid w:val="009A4853"/>
    <w:rsid w:val="009B2679"/>
    <w:rsid w:val="009D7E83"/>
    <w:rsid w:val="009E4750"/>
    <w:rsid w:val="00A02293"/>
    <w:rsid w:val="00A054D8"/>
    <w:rsid w:val="00A16BD5"/>
    <w:rsid w:val="00A377B9"/>
    <w:rsid w:val="00A429CF"/>
    <w:rsid w:val="00A4779E"/>
    <w:rsid w:val="00A501AB"/>
    <w:rsid w:val="00A50A1C"/>
    <w:rsid w:val="00A51D44"/>
    <w:rsid w:val="00A62DEC"/>
    <w:rsid w:val="00A81851"/>
    <w:rsid w:val="00A9412C"/>
    <w:rsid w:val="00AA428D"/>
    <w:rsid w:val="00AA62A0"/>
    <w:rsid w:val="00AA67C6"/>
    <w:rsid w:val="00AA6C5C"/>
    <w:rsid w:val="00AD5D20"/>
    <w:rsid w:val="00AE4CEE"/>
    <w:rsid w:val="00AE7DA5"/>
    <w:rsid w:val="00AF0F60"/>
    <w:rsid w:val="00AF1BA8"/>
    <w:rsid w:val="00B22C98"/>
    <w:rsid w:val="00B26D5C"/>
    <w:rsid w:val="00B41FDE"/>
    <w:rsid w:val="00B54A9B"/>
    <w:rsid w:val="00B74DCF"/>
    <w:rsid w:val="00BA33F9"/>
    <w:rsid w:val="00BA7246"/>
    <w:rsid w:val="00BC033C"/>
    <w:rsid w:val="00BC0851"/>
    <w:rsid w:val="00BC7500"/>
    <w:rsid w:val="00BF6DD9"/>
    <w:rsid w:val="00C01954"/>
    <w:rsid w:val="00C12BE3"/>
    <w:rsid w:val="00C45CA0"/>
    <w:rsid w:val="00C504C1"/>
    <w:rsid w:val="00C578CD"/>
    <w:rsid w:val="00C7438A"/>
    <w:rsid w:val="00C81925"/>
    <w:rsid w:val="00C97A5E"/>
    <w:rsid w:val="00CA55EE"/>
    <w:rsid w:val="00CC5F9A"/>
    <w:rsid w:val="00CC6531"/>
    <w:rsid w:val="00CC690A"/>
    <w:rsid w:val="00CC7CE5"/>
    <w:rsid w:val="00CD14B4"/>
    <w:rsid w:val="00CF76E2"/>
    <w:rsid w:val="00D406B1"/>
    <w:rsid w:val="00D61955"/>
    <w:rsid w:val="00D65832"/>
    <w:rsid w:val="00D66D27"/>
    <w:rsid w:val="00D73564"/>
    <w:rsid w:val="00D835C9"/>
    <w:rsid w:val="00D83B61"/>
    <w:rsid w:val="00D92D23"/>
    <w:rsid w:val="00DA0705"/>
    <w:rsid w:val="00DB6061"/>
    <w:rsid w:val="00DC2F94"/>
    <w:rsid w:val="00DC6447"/>
    <w:rsid w:val="00DD628C"/>
    <w:rsid w:val="00DE0CB9"/>
    <w:rsid w:val="00DF2944"/>
    <w:rsid w:val="00DF390F"/>
    <w:rsid w:val="00E247BC"/>
    <w:rsid w:val="00E307A8"/>
    <w:rsid w:val="00E31A1D"/>
    <w:rsid w:val="00E34BEA"/>
    <w:rsid w:val="00E361CF"/>
    <w:rsid w:val="00E42F5B"/>
    <w:rsid w:val="00E5561C"/>
    <w:rsid w:val="00E55CDC"/>
    <w:rsid w:val="00E93DCD"/>
    <w:rsid w:val="00E94C0C"/>
    <w:rsid w:val="00EA209B"/>
    <w:rsid w:val="00EB12A7"/>
    <w:rsid w:val="00EB48B4"/>
    <w:rsid w:val="00EB7C6C"/>
    <w:rsid w:val="00EB7EA5"/>
    <w:rsid w:val="00ED032D"/>
    <w:rsid w:val="00F00EDB"/>
    <w:rsid w:val="00F01101"/>
    <w:rsid w:val="00F12E6E"/>
    <w:rsid w:val="00F2090F"/>
    <w:rsid w:val="00F24D18"/>
    <w:rsid w:val="00F25BEA"/>
    <w:rsid w:val="00F55FEA"/>
    <w:rsid w:val="00F821DD"/>
    <w:rsid w:val="00F86128"/>
    <w:rsid w:val="00F9399F"/>
    <w:rsid w:val="00F9502A"/>
    <w:rsid w:val="00F96596"/>
    <w:rsid w:val="00FA4ACE"/>
    <w:rsid w:val="00FB4540"/>
    <w:rsid w:val="00FC7E32"/>
    <w:rsid w:val="00FE2E32"/>
    <w:rsid w:val="00FE3FFC"/>
    <w:rsid w:val="00FE5930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DB15C-65D6-4665-A741-E9DF898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6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1961</Words>
  <Characters>11968</Characters>
  <Application>Microsoft Office Word</Application>
  <DocSecurity>0</DocSecurity>
  <Lines>99</Lines>
  <Paragraphs>27</Paragraphs>
  <ScaleCrop>false</ScaleCrop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2020-04-13T18:35:00Z</dcterms:created>
  <dcterms:modified xsi:type="dcterms:W3CDTF">2020-04-13T18:37:00Z</dcterms:modified>
</cp:coreProperties>
</file>