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18" w:rsidRPr="00907118" w:rsidRDefault="00907118" w:rsidP="00907118">
      <w:pPr>
        <w:pStyle w:val="newncpi0"/>
        <w:jc w:val="center"/>
      </w:pPr>
      <w:bookmarkStart w:id="0" w:name="a1"/>
      <w:bookmarkEnd w:id="0"/>
      <w:r w:rsidRPr="00907118">
        <w:rPr>
          <w:rStyle w:val="name"/>
          <w:shd w:val="clear" w:color="auto" w:fill="FFFFFF"/>
        </w:rPr>
        <w:t>ПОСТАНОВЛЕНИЕ</w:t>
      </w:r>
      <w:r w:rsidRPr="00907118">
        <w:rPr>
          <w:rStyle w:val="name"/>
        </w:rPr>
        <w:t> </w:t>
      </w:r>
      <w:r w:rsidRPr="00907118">
        <w:rPr>
          <w:rStyle w:val="promulgator"/>
        </w:rPr>
        <w:t>МИНИСТЕРСТВА ФИНАНСОВ РЕСПУБЛИКИ БЕЛАРУСЬ</w:t>
      </w:r>
    </w:p>
    <w:p w:rsidR="00907118" w:rsidRPr="00907118" w:rsidRDefault="00907118" w:rsidP="00907118">
      <w:pPr>
        <w:pStyle w:val="newncpi"/>
        <w:ind w:firstLine="0"/>
        <w:jc w:val="center"/>
      </w:pPr>
      <w:r w:rsidRPr="00907118">
        <w:rPr>
          <w:rStyle w:val="datepr"/>
        </w:rPr>
        <w:t>29 июня 2011 г.</w:t>
      </w:r>
      <w:r w:rsidRPr="00907118">
        <w:rPr>
          <w:rStyle w:val="number"/>
        </w:rPr>
        <w:t xml:space="preserve"> № </w:t>
      </w:r>
      <w:r w:rsidRPr="00907118">
        <w:rPr>
          <w:rStyle w:val="number"/>
          <w:shd w:val="clear" w:color="auto" w:fill="FFFFFF"/>
        </w:rPr>
        <w:t>50</w:t>
      </w:r>
    </w:p>
    <w:p w:rsidR="00907118" w:rsidRPr="00907118" w:rsidRDefault="00907118" w:rsidP="00907118">
      <w:pPr>
        <w:pStyle w:val="title"/>
      </w:pPr>
      <w:r w:rsidRPr="00907118">
        <w:t xml:space="preserve">Об установлении </w:t>
      </w:r>
      <w:r w:rsidRPr="00907118">
        <w:rPr>
          <w:shd w:val="clear" w:color="auto" w:fill="FFFFFF"/>
        </w:rPr>
        <w:t>типового</w:t>
      </w:r>
      <w:r w:rsidRPr="00907118">
        <w:t xml:space="preserve"> </w:t>
      </w:r>
      <w:r w:rsidRPr="00907118">
        <w:rPr>
          <w:shd w:val="clear" w:color="auto" w:fill="FFFFFF"/>
        </w:rPr>
        <w:t>плана</w:t>
      </w:r>
      <w:r w:rsidRPr="00907118">
        <w:t xml:space="preserve"> </w:t>
      </w:r>
      <w:r w:rsidRPr="00907118">
        <w:rPr>
          <w:shd w:val="clear" w:color="auto" w:fill="FFFFFF"/>
        </w:rPr>
        <w:t>счетов</w:t>
      </w:r>
      <w:r w:rsidRPr="00907118">
        <w:t xml:space="preserve"> бухгалтерского учета, утверждении Инструкции о порядке применения </w:t>
      </w:r>
      <w:r w:rsidRPr="00907118">
        <w:rPr>
          <w:shd w:val="clear" w:color="auto" w:fill="FFFFFF"/>
        </w:rPr>
        <w:t>типового</w:t>
      </w:r>
      <w:r w:rsidRPr="00907118">
        <w:t xml:space="preserve"> </w:t>
      </w:r>
      <w:r w:rsidRPr="00907118">
        <w:rPr>
          <w:shd w:val="clear" w:color="auto" w:fill="FFFFFF"/>
        </w:rPr>
        <w:t>плана</w:t>
      </w:r>
      <w:r w:rsidRPr="00907118">
        <w:t xml:space="preserve"> </w:t>
      </w:r>
      <w:r w:rsidRPr="00907118">
        <w:rPr>
          <w:shd w:val="clear" w:color="auto" w:fill="FFFFFF"/>
        </w:rPr>
        <w:t>счетов</w:t>
      </w:r>
      <w:r w:rsidRPr="00907118">
        <w:t xml:space="preserve"> бухгалтерского учета и признании </w:t>
      </w:r>
      <w:proofErr w:type="gramStart"/>
      <w:r w:rsidRPr="00907118">
        <w:t>утратившими</w:t>
      </w:r>
      <w:proofErr w:type="gramEnd"/>
      <w:r w:rsidRPr="00907118">
        <w:t xml:space="preserve"> силу некоторых </w:t>
      </w:r>
      <w:r w:rsidRPr="00907118">
        <w:rPr>
          <w:shd w:val="clear" w:color="auto" w:fill="FFFFFF"/>
        </w:rPr>
        <w:t>постановлений</w:t>
      </w:r>
      <w:r w:rsidRPr="00907118">
        <w:t xml:space="preserve"> Министерства финансов Республики Беларусь и их отдельных структурных элементов</w:t>
      </w:r>
    </w:p>
    <w:p w:rsidR="00907118" w:rsidRPr="00907118" w:rsidRDefault="00907118" w:rsidP="00907118">
      <w:pPr>
        <w:pStyle w:val="changei"/>
      </w:pPr>
      <w:r w:rsidRPr="00907118">
        <w:t>Изменения и дополнения:</w:t>
      </w:r>
    </w:p>
    <w:p w:rsidR="00907118" w:rsidRPr="00907118" w:rsidRDefault="00907118" w:rsidP="00907118">
      <w:pPr>
        <w:pStyle w:val="changeadd"/>
      </w:pPr>
      <w:r w:rsidRPr="00907118">
        <w:rPr>
          <w:shd w:val="clear" w:color="auto" w:fill="FFFFFF"/>
        </w:rPr>
        <w:t>Постановление</w:t>
      </w:r>
      <w:r w:rsidRPr="00907118">
        <w:t xml:space="preserve"> Министерства финансов Республики Беларусь от 30 апреля 2012 г. № 25 (зарегистрировано в Национальном реестре - № 8/26354 от 31.08.2012 г.);</w:t>
      </w:r>
    </w:p>
    <w:p w:rsidR="00907118" w:rsidRPr="00907118" w:rsidRDefault="00907118" w:rsidP="00907118">
      <w:pPr>
        <w:pStyle w:val="changeadd"/>
      </w:pPr>
      <w:r w:rsidRPr="00907118">
        <w:t>Постановление</w:t>
      </w:r>
      <w:r w:rsidRPr="00907118">
        <w:t xml:space="preserve"> Министерства финансов Республики Беларусь от 30 апреля 2012 г. № 26 (зарегистрировано в Национальном реестре - № 8/26355 от 31.08.2012 г.);</w:t>
      </w:r>
    </w:p>
    <w:p w:rsidR="00907118" w:rsidRPr="00907118" w:rsidRDefault="00907118" w:rsidP="00907118">
      <w:pPr>
        <w:pStyle w:val="changeadd"/>
      </w:pPr>
      <w:r w:rsidRPr="00907118">
        <w:t>Постановление</w:t>
      </w:r>
      <w:r w:rsidRPr="00907118">
        <w:t xml:space="preserve"> Министерства финансов Республики Беларусь от 20 декабря 2012 г. № 77 (зарегистрировано в Национальном реестре - № 8/26723 от 29.12.2012 г.);</w:t>
      </w:r>
    </w:p>
    <w:p w:rsidR="00907118" w:rsidRPr="00907118" w:rsidRDefault="00907118" w:rsidP="00907118">
      <w:pPr>
        <w:pStyle w:val="changeadd"/>
      </w:pPr>
      <w:r w:rsidRPr="00907118">
        <w:t>Постановление</w:t>
      </w:r>
      <w:r w:rsidRPr="00907118">
        <w:t xml:space="preserve"> Министерства финансов Республики Беларусь от 8 февраля 2013 г. № 11 (зарегистрировано в Национальном реестре - № 8/27212 от 29.03.2013 г.);</w:t>
      </w:r>
    </w:p>
    <w:p w:rsidR="00907118" w:rsidRPr="00907118" w:rsidRDefault="00907118" w:rsidP="00907118">
      <w:pPr>
        <w:pStyle w:val="changeadd"/>
      </w:pPr>
      <w:r w:rsidRPr="00907118">
        <w:t>Постановление</w:t>
      </w:r>
      <w:r w:rsidRPr="00907118">
        <w:t xml:space="preserve"> Министерства финансов Республики Беларусь от 2 декабря 2013 г. № 71 (зарегистрировано в Национальном реестре - № 8/28215 от 08.01.2014 г.);</w:t>
      </w:r>
    </w:p>
    <w:p w:rsidR="00907118" w:rsidRPr="00907118" w:rsidRDefault="00907118" w:rsidP="00907118">
      <w:pPr>
        <w:pStyle w:val="changeadd"/>
      </w:pPr>
      <w:r w:rsidRPr="00907118">
        <w:t>Постановление</w:t>
      </w:r>
      <w:r w:rsidRPr="00907118">
        <w:t xml:space="preserve"> Министерства финансов Республики Беларусь от 30 июня 2014 г. № 46 (зарегистрировано в Национальном реестре - № 8/29244 от 05.11.2014 г.)</w:t>
      </w:r>
    </w:p>
    <w:p w:rsidR="00907118" w:rsidRPr="00907118" w:rsidRDefault="00907118" w:rsidP="00907118">
      <w:pPr>
        <w:pStyle w:val="newncpi"/>
      </w:pPr>
      <w:r w:rsidRPr="00907118">
        <w:t> </w:t>
      </w:r>
    </w:p>
    <w:p w:rsidR="00907118" w:rsidRPr="00907118" w:rsidRDefault="00907118" w:rsidP="00907118">
      <w:pPr>
        <w:pStyle w:val="preamble"/>
      </w:pPr>
      <w:proofErr w:type="gramStart"/>
      <w:r w:rsidRPr="00907118">
        <w:t xml:space="preserve">На основании </w:t>
      </w:r>
      <w:r w:rsidRPr="00907118">
        <w:t>части второй</w:t>
      </w:r>
      <w:r w:rsidRPr="00907118">
        <w:t xml:space="preserve"> статьи 5 Закона Республики Беларусь от 18 октября 1994 года «О бухгалтерском учете и отчетности» в редакции Закона Республики Беларусь от 25 июня 2001 года и </w:t>
      </w:r>
      <w:r w:rsidRPr="00907118">
        <w:t>подпункта 4.32</w:t>
      </w:r>
      <w:r w:rsidRPr="00907118">
        <w:t xml:space="preserve"> пункта 4 Положения о Министерстве финансов Республики Беларусь, утвержденного постановлением Совета Министров Республики Беларусь от 31 октября 2001 г. № 1585 «Вопросы Министерства финансов Республики Беларусь», Министерство финансов Республики</w:t>
      </w:r>
      <w:proofErr w:type="gramEnd"/>
      <w:r w:rsidRPr="00907118">
        <w:t xml:space="preserve"> Беларусь ПОСТАНОВЛЯЕТ:</w:t>
      </w:r>
    </w:p>
    <w:p w:rsidR="00907118" w:rsidRPr="00907118" w:rsidRDefault="00907118" w:rsidP="00907118">
      <w:pPr>
        <w:pStyle w:val="point"/>
      </w:pPr>
      <w:r w:rsidRPr="00907118">
        <w:t xml:space="preserve">1. Установить типовой план счетов бухгалтерского учета согласно </w:t>
      </w:r>
      <w:r w:rsidRPr="00907118">
        <w:t>приложению 1</w:t>
      </w:r>
      <w:r w:rsidRPr="00907118">
        <w:t>.</w:t>
      </w:r>
    </w:p>
    <w:p w:rsidR="00907118" w:rsidRPr="00907118" w:rsidRDefault="00907118" w:rsidP="00907118">
      <w:pPr>
        <w:pStyle w:val="point"/>
      </w:pPr>
      <w:r w:rsidRPr="00907118">
        <w:t xml:space="preserve">2. Утвердить прилагаемую </w:t>
      </w:r>
      <w:r w:rsidRPr="00907118">
        <w:t>Инструкцию</w:t>
      </w:r>
      <w:r w:rsidRPr="00907118">
        <w:t xml:space="preserve"> о порядке применения типового плана счетов бухгалтерского учета.</w:t>
      </w:r>
    </w:p>
    <w:p w:rsidR="00907118" w:rsidRPr="00907118" w:rsidRDefault="00907118" w:rsidP="00907118">
      <w:pPr>
        <w:pStyle w:val="point"/>
      </w:pPr>
      <w:r w:rsidRPr="00907118">
        <w:t xml:space="preserve">3. Признать утратившими силу постановления Министерства финансов Республики Беларусь и их отдельные структурные элементы по перечню согласно </w:t>
      </w:r>
      <w:r w:rsidRPr="00907118">
        <w:t>приложению 2</w:t>
      </w:r>
      <w:r w:rsidRPr="00907118">
        <w:t>.</w:t>
      </w:r>
    </w:p>
    <w:p w:rsidR="00907118" w:rsidRPr="00907118" w:rsidRDefault="00907118" w:rsidP="00907118">
      <w:pPr>
        <w:pStyle w:val="point"/>
      </w:pPr>
      <w:r w:rsidRPr="00907118">
        <w:t>4. Настоящее постановление вступает в силу с 1 января 2012 г.</w:t>
      </w:r>
    </w:p>
    <w:p w:rsidR="00907118" w:rsidRPr="00907118" w:rsidRDefault="00907118" w:rsidP="00907118">
      <w:pPr>
        <w:pStyle w:val="newncpi"/>
      </w:pPr>
      <w:r w:rsidRPr="00907118">
        <w:t> </w:t>
      </w:r>
    </w:p>
    <w:tbl>
      <w:tblPr>
        <w:tblStyle w:val="tablencpi"/>
        <w:tblW w:w="5000" w:type="pct"/>
        <w:tblLook w:val="04A0"/>
      </w:tblPr>
      <w:tblGrid>
        <w:gridCol w:w="5392"/>
        <w:gridCol w:w="5392"/>
      </w:tblGrid>
      <w:tr w:rsidR="00907118" w:rsidRPr="00907118" w:rsidTr="0090711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7118" w:rsidRPr="00907118" w:rsidRDefault="00907118">
            <w:pPr>
              <w:pStyle w:val="newncpi0"/>
              <w:jc w:val="left"/>
            </w:pPr>
            <w:r w:rsidRPr="00907118"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7118" w:rsidRPr="00907118" w:rsidRDefault="00907118">
            <w:pPr>
              <w:pStyle w:val="newncpi0"/>
              <w:jc w:val="right"/>
            </w:pPr>
            <w:proofErr w:type="spellStart"/>
            <w:r w:rsidRPr="00907118">
              <w:rPr>
                <w:rStyle w:val="pers"/>
              </w:rPr>
              <w:t>А.М.Харковец</w:t>
            </w:r>
            <w:proofErr w:type="spellEnd"/>
          </w:p>
        </w:tc>
      </w:tr>
    </w:tbl>
    <w:p w:rsidR="00907118" w:rsidRPr="00907118" w:rsidRDefault="00907118" w:rsidP="00907118">
      <w:pPr>
        <w:pStyle w:val="newncpi"/>
      </w:pPr>
      <w:r w:rsidRPr="00907118">
        <w:t> </w:t>
      </w:r>
    </w:p>
    <w:tbl>
      <w:tblPr>
        <w:tblStyle w:val="tablencpi"/>
        <w:tblW w:w="5000" w:type="pct"/>
        <w:tblLook w:val="04A0"/>
      </w:tblPr>
      <w:tblGrid>
        <w:gridCol w:w="8088"/>
        <w:gridCol w:w="2696"/>
      </w:tblGrid>
      <w:tr w:rsidR="00907118" w:rsidRPr="00907118" w:rsidTr="0090711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newncpi"/>
              <w:ind w:firstLine="0"/>
            </w:pPr>
            <w:r w:rsidRPr="00907118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append1"/>
            </w:pPr>
            <w:bookmarkStart w:id="1" w:name="a153"/>
            <w:bookmarkEnd w:id="1"/>
            <w:r w:rsidRPr="00907118">
              <w:t>Приложение 1</w:t>
            </w:r>
          </w:p>
          <w:p w:rsidR="00907118" w:rsidRPr="00907118" w:rsidRDefault="00907118">
            <w:pPr>
              <w:pStyle w:val="append"/>
            </w:pPr>
            <w:r w:rsidRPr="00907118">
              <w:t xml:space="preserve">к </w:t>
            </w:r>
            <w:r w:rsidRPr="00907118">
              <w:t>постановлению</w:t>
            </w:r>
            <w:r w:rsidRPr="00907118">
              <w:t xml:space="preserve"> </w:t>
            </w:r>
            <w:r w:rsidRPr="00907118">
              <w:br/>
              <w:t xml:space="preserve">Министерства финансов </w:t>
            </w:r>
            <w:r w:rsidRPr="00907118">
              <w:br/>
              <w:t>Республики Беларусь</w:t>
            </w:r>
          </w:p>
          <w:p w:rsidR="00907118" w:rsidRPr="00907118" w:rsidRDefault="00907118">
            <w:pPr>
              <w:pStyle w:val="append"/>
            </w:pPr>
            <w:r w:rsidRPr="00907118">
              <w:t>29.06.2011 № 50</w:t>
            </w:r>
          </w:p>
        </w:tc>
      </w:tr>
    </w:tbl>
    <w:p w:rsidR="00907118" w:rsidRPr="00907118" w:rsidRDefault="00907118" w:rsidP="00907118">
      <w:pPr>
        <w:pStyle w:val="titlep"/>
      </w:pPr>
      <w:bookmarkStart w:id="2" w:name="a164"/>
      <w:bookmarkEnd w:id="2"/>
      <w:r w:rsidRPr="00907118">
        <w:t>Типовой план счетов бухгалтерского учета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178"/>
        <w:gridCol w:w="988"/>
        <w:gridCol w:w="1887"/>
        <w:gridCol w:w="1242"/>
        <w:gridCol w:w="2489"/>
      </w:tblGrid>
      <w:tr w:rsidR="00907118" w:rsidRPr="00907118" w:rsidTr="00907118">
        <w:trPr>
          <w:trHeight w:val="240"/>
        </w:trPr>
        <w:tc>
          <w:tcPr>
            <w:tcW w:w="19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Наименование счета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Номер счета</w:t>
            </w:r>
          </w:p>
        </w:tc>
        <w:tc>
          <w:tcPr>
            <w:tcW w:w="2605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Номер и наименование субсчета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2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3</w:t>
            </w:r>
          </w:p>
        </w:tc>
      </w:tr>
      <w:tr w:rsidR="00907118" w:rsidRPr="00907118" w:rsidTr="0090711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 xml:space="preserve">Раздел I </w:t>
            </w:r>
            <w:r w:rsidRPr="00907118">
              <w:br/>
              <w:t>ДОЛГОСРОЧНЫЕ АКТИВЫ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Основные средства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01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По видам основных средств 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Амортизация основных средств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02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Доходные вложения в материальные активы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03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1. Инвестиционная недвижимость</w:t>
            </w:r>
            <w:r w:rsidRPr="00907118">
              <w:br/>
              <w:t>2. Предметы финансовой аренды (лизинга)</w:t>
            </w:r>
            <w:r w:rsidRPr="00907118">
              <w:br/>
              <w:t>3. Прочие доходные вложения в материальные активы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Нематериальные активы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04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По видам нематериальных активов 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Амортизация нематериальных активов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05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Долгосрочные финансовые вложения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06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1. Долгосрочные финансовые вложения в ценные бумаги</w:t>
            </w:r>
            <w:r w:rsidRPr="00907118">
              <w:br/>
              <w:t>2. Предоставленные долгосрочные займы</w:t>
            </w:r>
            <w:r w:rsidRPr="00907118">
              <w:br/>
            </w:r>
            <w:r w:rsidRPr="00907118">
              <w:lastRenderedPageBreak/>
              <w:t>3. Вклады по договору о совместной деятельности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lastRenderedPageBreak/>
              <w:t>Оборудование к установке и строительные материалы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07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1. Оборудование к установке на складе</w:t>
            </w:r>
            <w:r w:rsidRPr="00907118">
              <w:br/>
              <w:t>2. Оборудование к установке, переданное в монтаж</w:t>
            </w:r>
            <w:r w:rsidRPr="00907118">
              <w:br/>
              <w:t xml:space="preserve">3. Строительные материалы 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Вложения в долгосрочные активы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08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1. Приобретение и создание основных средств</w:t>
            </w:r>
            <w:r w:rsidRPr="00907118">
              <w:br/>
              <w:t>2. Приобретение и создание инвестиционной недвижимости</w:t>
            </w:r>
            <w:r w:rsidRPr="00907118">
              <w:br/>
              <w:t>3. Приобретение предметов финансовой аренды (лизинга)</w:t>
            </w:r>
            <w:r w:rsidRPr="00907118">
              <w:br/>
              <w:t>4. Приобретение и создание нематериальных активов</w:t>
            </w:r>
            <w:r w:rsidRPr="00907118">
              <w:br/>
              <w:t>5. Приобретение и создание иных долгосрочных активов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Отложенные налоговые активы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09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 xml:space="preserve">Раздел II </w:t>
            </w:r>
            <w:r w:rsidRPr="00907118">
              <w:br/>
              <w:t>ПРОИЗВОДСТВЕННЫЕ ЗАПАСЫ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Материалы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10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1. Сырье и материалы </w:t>
            </w:r>
            <w:r w:rsidRPr="00907118">
              <w:br/>
              <w:t xml:space="preserve">2. Покупные полуфабрикаты и комплектующие изделия </w:t>
            </w:r>
            <w:r w:rsidRPr="00907118">
              <w:br/>
              <w:t xml:space="preserve">3. Топливо </w:t>
            </w:r>
            <w:r w:rsidRPr="00907118">
              <w:br/>
              <w:t xml:space="preserve">4. Тара и тарные материалы </w:t>
            </w:r>
            <w:r w:rsidRPr="00907118">
              <w:br/>
              <w:t xml:space="preserve">5. Запасные части </w:t>
            </w:r>
            <w:r w:rsidRPr="00907118">
              <w:br/>
              <w:t xml:space="preserve">6. Прочие материалы </w:t>
            </w:r>
            <w:r w:rsidRPr="00907118">
              <w:br/>
              <w:t xml:space="preserve">7. Материалы, переданные в переработку на сторону </w:t>
            </w:r>
            <w:r w:rsidRPr="00907118">
              <w:br/>
              <w:t>8. Временные сооружения</w:t>
            </w:r>
            <w:r w:rsidRPr="00907118">
              <w:br/>
              <w:t xml:space="preserve">9. Инвентарь и хозяйственные принадлежности, инструменты </w:t>
            </w:r>
            <w:r w:rsidRPr="00907118">
              <w:br/>
              <w:t xml:space="preserve">10. Специальная оснастка и специальная одежда на складе </w:t>
            </w:r>
            <w:r w:rsidRPr="00907118">
              <w:br/>
              <w:t>11. Специальная оснастка и специальная одежда в эксплуатации</w:t>
            </w:r>
            <w:r w:rsidRPr="00907118">
              <w:br/>
              <w:t>12. Лом и отходы, содержащие драгоценные металлы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Животные на выращивании и откорме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11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12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13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Резервы под снижение стоимости запасов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14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Заготовление и приобретение материалов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15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Отклонение в стоимости материалов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16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17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Налог на добавленную стоимость по приобретенным товарам, работам, услугам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18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19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 xml:space="preserve">Раздел III </w:t>
            </w:r>
            <w:r w:rsidRPr="00907118">
              <w:br/>
              <w:t>ЗАТРАТЫ НА ПРОИЗВОДСТВО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Основное производство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20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По видам основного производства 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Полуфабрикаты собственного производства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21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Страховые выплаты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22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Вспомогательные производства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23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По видам вспомогательных производств 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24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Общепроизводственные затраты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25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Общехозяйственные затраты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26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27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Брак в производстве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28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Обслуживающие производства и хозяйства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29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По видам обслуживающих производств и хозяйств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30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31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32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33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34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35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36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37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38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39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 xml:space="preserve">Раздел IV </w:t>
            </w:r>
            <w:r w:rsidRPr="00907118">
              <w:br/>
              <w:t>ГОТОВАЯ ПРОДУКЦИЯ И ТОВАРЫ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40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Товары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41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1. Товары на складах </w:t>
            </w:r>
            <w:r w:rsidRPr="00907118">
              <w:br/>
              <w:t xml:space="preserve">2. Товары в розничной торговле </w:t>
            </w:r>
            <w:r w:rsidRPr="00907118">
              <w:br/>
              <w:t xml:space="preserve">3. Тара под товаром и порожняя </w:t>
            </w:r>
            <w:r w:rsidRPr="00907118">
              <w:br/>
              <w:t>4. Покупные изделия</w:t>
            </w:r>
            <w:r w:rsidRPr="00907118">
              <w:br/>
              <w:t>5. Товары, переданные для подготовки на сторону</w:t>
            </w:r>
            <w:r w:rsidRPr="00907118">
              <w:br/>
              <w:t>6. Предметы проката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lastRenderedPageBreak/>
              <w:t xml:space="preserve">Торговая наценка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42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Готовая продукция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43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Расходы на реализацию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44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Товары отгруженные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45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46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Долгосрочные активы, предназначенные для реализации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47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48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49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bookmarkStart w:id="3" w:name="a174"/>
            <w:bookmarkEnd w:id="3"/>
            <w:r w:rsidRPr="00907118">
              <w:t xml:space="preserve">Раздел V </w:t>
            </w:r>
            <w:r w:rsidRPr="00907118">
              <w:br/>
              <w:t>ДЕНЕЖНЫЕ СРЕДСТВА И КРАТКОСРОЧНЫЕ ФИНАНСОВЫЕ ВЛОЖЕНИЯ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Касса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50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Расчетные счета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51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Валютные счета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52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53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54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Специальные счета в банках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55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1. Депозитные счета</w:t>
            </w:r>
            <w:r w:rsidRPr="00907118">
              <w:br/>
              <w:t>2. Счета в драгоценных металлах</w:t>
            </w:r>
            <w:r w:rsidRPr="00907118">
              <w:br/>
              <w:t>3. Специальный счет денежных средств целевого назначения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56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Денежные средства в пути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57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1. Инкассированные денежные средства</w:t>
            </w:r>
            <w:r w:rsidRPr="00907118">
              <w:br/>
              <w:t>2. Денежные средства для приобретения иностранной валюты</w:t>
            </w:r>
            <w:r w:rsidRPr="00907118">
              <w:br/>
              <w:t>3. Денежные средства в иностранных валютах для реализации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Краткосрочные финансовые вложения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58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1. Краткосрочные финансовые вложения в ценные бумаги</w:t>
            </w:r>
            <w:r w:rsidRPr="00907118">
              <w:br/>
              <w:t xml:space="preserve">2. Предоставленные краткосрочные займы 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Резервы под обесценение краткосрочных финансовых вложений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59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 xml:space="preserve">Раздел VI </w:t>
            </w:r>
            <w:r w:rsidRPr="00907118">
              <w:br/>
              <w:t>РАСЧЕТЫ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Расчеты с поставщиками и подрядчиками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60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61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Расчеты с покупателями и заказчиками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62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Резервы по сомнительным долгам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63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64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Отложенные налоговые обязательства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65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Расчеты по краткосрочным кредитам и займам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66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1. Расчеты по краткосрочным кредитам</w:t>
            </w:r>
            <w:r w:rsidRPr="00907118">
              <w:br/>
              <w:t>2. Расчеты по краткосрочным займам</w:t>
            </w:r>
            <w:r w:rsidRPr="00907118">
              <w:br/>
              <w:t xml:space="preserve">3. Расчеты по процентам по краткосрочным кредитам и займам 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Расчеты по долгосрочным кредитам и займам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67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1. Расчеты по долгосрочным кредитам</w:t>
            </w:r>
            <w:r w:rsidRPr="00907118">
              <w:br/>
              <w:t>2. Расчеты по долгосрочным займам</w:t>
            </w:r>
            <w:r w:rsidRPr="00907118">
              <w:br/>
              <w:t xml:space="preserve">3. Расчеты по процентам по долгосрочным кредитам и займам 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Расчеты по налогам и сборам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68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1. Расчеты по налогам и сборам, относимым на затраты по производству и реализации продукции, товаров, работ, услуг</w:t>
            </w:r>
            <w:r w:rsidRPr="00907118">
              <w:br/>
              <w:t>2. Расчеты по налогам и сборам, исчисляемым из выручки от реализации продукции, товаров, работ, услуг</w:t>
            </w:r>
            <w:r w:rsidRPr="00907118">
              <w:br/>
              <w:t>3. Расчеты по налогам и сборам, исчисляемым из прибыли (дохода)</w:t>
            </w:r>
            <w:r w:rsidRPr="00907118">
              <w:br/>
              <w:t>4. Расчеты по подоходному налогу</w:t>
            </w:r>
            <w:r w:rsidRPr="00907118">
              <w:br/>
              <w:t>5. Расчеты по прочим платежам в бюджет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Расчеты по социальному страхованию и обеспечению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69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Расчеты с персоналом по оплате труда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70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Расчеты с подотчетными лицами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71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72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Расчеты с персоналом по прочим операциям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73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1. Расчеты по предоставленным займам </w:t>
            </w:r>
            <w:r w:rsidRPr="00907118">
              <w:br/>
              <w:t>2. Расчеты по возмещению ущерба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74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Расчеты с учредителями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75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1. Расчеты по вкладам в уставный капитал </w:t>
            </w:r>
            <w:r w:rsidRPr="00907118">
              <w:br/>
              <w:t xml:space="preserve">2. Расчеты по выплате дивидендов и других доходов 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Расчеты с разными дебиторами и кредиторами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76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1. Расчеты по исполнительным документам </w:t>
            </w:r>
            <w:r w:rsidRPr="00907118">
              <w:br/>
              <w:t xml:space="preserve">2. Расчеты по имущественному и личному страхованию </w:t>
            </w:r>
            <w:r w:rsidRPr="00907118">
              <w:br/>
              <w:t xml:space="preserve">3. Расчеты по претензиям </w:t>
            </w:r>
            <w:r w:rsidRPr="00907118">
              <w:br/>
              <w:t xml:space="preserve">4. Расчеты по причитающимся дивидендам и другим доходам </w:t>
            </w:r>
            <w:r w:rsidRPr="00907118">
              <w:br/>
              <w:t>5. Расчеты по депонированным суммам</w:t>
            </w:r>
            <w:r w:rsidRPr="00907118">
              <w:br/>
              <w:t>6. Расчеты по договору доверительного управления имуществом</w:t>
            </w:r>
            <w:r w:rsidRPr="00907118">
              <w:br/>
            </w:r>
            <w:r w:rsidRPr="00907118">
              <w:lastRenderedPageBreak/>
              <w:t>7. Расчеты, связанные с выбывающей группой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lastRenderedPageBreak/>
              <w:t xml:space="preserve">Расчеты по прямому страхованию и перестрахованию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77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78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Внутрихозяйственные расчеты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79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 xml:space="preserve">Раздел VII </w:t>
            </w:r>
            <w:r w:rsidRPr="00907118">
              <w:br/>
              <w:t>СОБСТВЕННЫЙ КАПИТАЛ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Уставный капитал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80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Собственные акции (доли в уставном капитале)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81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Резервный капитал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82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Добавочный капитал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83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Нераспределенная прибыль (непокрытый убыток)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84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85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Целевое финансирование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86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87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88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89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 xml:space="preserve">Раздел VIII </w:t>
            </w:r>
            <w:r w:rsidRPr="00907118">
              <w:br/>
              <w:t>ФИНАНСОВЫЕ РЕЗУЛЬТАТЫ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Доходы и расходы по текущей деятельности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90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1. Выручка от реализации продукции, товаров, работ, услуг</w:t>
            </w:r>
            <w:r w:rsidRPr="00907118">
              <w:br/>
              <w:t>2. Налог на добавленную стоимость, исчисляемый из выручки от реализации продукции, товаров, работ, услуг</w:t>
            </w:r>
            <w:r w:rsidRPr="00907118">
              <w:br/>
              <w:t>3. Прочие налоги и сборы, исчисляемые из выручки от реализации продукции, товаров, работ, услуг</w:t>
            </w:r>
            <w:r w:rsidRPr="00907118">
              <w:br/>
              <w:t>4. Себестоимость реализованной продукции, товаров, работ, услуг</w:t>
            </w:r>
            <w:r w:rsidRPr="00907118">
              <w:br/>
              <w:t xml:space="preserve">5. Управленческие расходы </w:t>
            </w:r>
            <w:r w:rsidRPr="00907118">
              <w:br/>
              <w:t>6. Расходы на реализацию</w:t>
            </w:r>
            <w:r w:rsidRPr="00907118">
              <w:br/>
              <w:t>7. Прочие доходы по текущей деятельности</w:t>
            </w:r>
            <w:r w:rsidRPr="00907118">
              <w:br/>
              <w:t>8. Налог на добавленную стоимость, исчисляемый от прочих доходов по текущей деятельности</w:t>
            </w:r>
            <w:r w:rsidRPr="00907118">
              <w:br/>
              <w:t>9. Прочие налоги и сборы, исчисляемые от прочих доходов по текущей деятельности</w:t>
            </w:r>
            <w:r w:rsidRPr="00907118">
              <w:br/>
              <w:t>10. Прочие расходы по текущей деятельности</w:t>
            </w:r>
            <w:r w:rsidRPr="00907118">
              <w:br/>
              <w:t>11. Прибыль (убыток) от текущей деятельности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Прочие доходы и расходы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91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1. Прочие доходы </w:t>
            </w:r>
            <w:r w:rsidRPr="00907118">
              <w:br/>
              <w:t>2. Налог на добавленную стоимость</w:t>
            </w:r>
            <w:r w:rsidRPr="00907118">
              <w:br/>
              <w:t>3. Прочие налоги и сборы, исчисляемые от прочих доходов</w:t>
            </w:r>
            <w:r w:rsidRPr="00907118">
              <w:br/>
              <w:t>4. Прочие расходы</w:t>
            </w:r>
            <w:r w:rsidRPr="00907118">
              <w:br/>
              <w:t xml:space="preserve">5. Сальдо прочих доходов и расходов 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92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Страховые взносы (премии)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93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Недостачи и потери от порчи имущества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94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Страховые резервы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95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Резервы предстоящих платежей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96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По видам резервов предстоящих платежей 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Расходы будущих периодов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97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По видам расходов будущих периодов 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Доходы будущих периодов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98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По видам доходов будущих периодов</w:t>
            </w:r>
          </w:p>
        </w:tc>
      </w:tr>
      <w:tr w:rsidR="00907118" w:rsidRPr="00907118" w:rsidTr="00907118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Прибыли и убытки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99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ЗАБАЛАНСОВЫЕ СЧЕТА</w:t>
            </w:r>
          </w:p>
        </w:tc>
      </w:tr>
      <w:tr w:rsidR="00907118" w:rsidRPr="00907118" w:rsidTr="00907118">
        <w:trPr>
          <w:trHeight w:val="240"/>
        </w:trPr>
        <w:tc>
          <w:tcPr>
            <w:tcW w:w="3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Наименование счета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Номер счета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3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Арендованные основные средства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001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3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Имущество, принятое на ответственное хранение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002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3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Материалы, принятые в переработку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003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3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Товары, принятые на комиссию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004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3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Оборудование, принятое для монтажа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005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3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Бланки документов с определенной степенью защиты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006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3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Списанная безнадежная к получению дебиторская задолженность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007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3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Обеспечения обязательств полученные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008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3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Обеспечения обязательств выданные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009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3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010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3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Основные средства, сданные в аренду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011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3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012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3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013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3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lastRenderedPageBreak/>
              <w:t xml:space="preserve">Потеря стоимости основных средств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014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3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015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3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Недвижимое имущество, находящееся в совместном домовладении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016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  <w:tr w:rsidR="00907118" w:rsidRPr="00907118" w:rsidTr="00907118">
        <w:trPr>
          <w:trHeight w:val="240"/>
        </w:trPr>
        <w:tc>
          <w:tcPr>
            <w:tcW w:w="3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 xml:space="preserve">Именные приватизационные чеки «Имущество»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  <w:jc w:val="center"/>
            </w:pPr>
            <w:r w:rsidRPr="00907118">
              <w:t>017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118" w:rsidRPr="00907118" w:rsidRDefault="00907118">
            <w:pPr>
              <w:pStyle w:val="table10"/>
            </w:pPr>
            <w:r w:rsidRPr="00907118">
              <w:t> </w:t>
            </w:r>
          </w:p>
        </w:tc>
      </w:tr>
    </w:tbl>
    <w:p w:rsidR="00907118" w:rsidRPr="00907118" w:rsidRDefault="00907118" w:rsidP="00907118">
      <w:pPr>
        <w:pStyle w:val="newncpi"/>
      </w:pPr>
      <w:r w:rsidRPr="00907118">
        <w:t> </w:t>
      </w:r>
    </w:p>
    <w:sectPr w:rsidR="00907118" w:rsidRPr="00907118" w:rsidSect="0090711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118"/>
    <w:rsid w:val="00291AA0"/>
    <w:rsid w:val="00907118"/>
    <w:rsid w:val="00A3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118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907118"/>
    <w:rPr>
      <w:color w:val="0038C8"/>
      <w:u w:val="single"/>
    </w:rPr>
  </w:style>
  <w:style w:type="paragraph" w:customStyle="1" w:styleId="part">
    <w:name w:val="part"/>
    <w:basedOn w:val="a"/>
    <w:rsid w:val="0090711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90711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90711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9071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0711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9071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071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0711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90711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071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0711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07118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90711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07118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0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071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071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071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0711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90711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9071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071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071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071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07118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0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07118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0711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90711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90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0711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0711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07118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90711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90711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0711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0711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07118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0711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90711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90711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071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7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0711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0711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0711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0711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9071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071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0711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071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071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07118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07118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0711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07118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071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071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071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07118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07118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07118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90711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0711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90711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07118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07118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071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071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0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0711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0711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07118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071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071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907118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907118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907118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an">
    <w:name w:val="a_n"/>
    <w:basedOn w:val="a"/>
    <w:rsid w:val="0090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90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0711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0711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07118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90711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90711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7118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90711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0711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07118"/>
    <w:rPr>
      <w:rFonts w:ascii="Symbol" w:hAnsi="Symbol" w:hint="default"/>
    </w:rPr>
  </w:style>
  <w:style w:type="character" w:customStyle="1" w:styleId="onewind3">
    <w:name w:val="onewind3"/>
    <w:basedOn w:val="a0"/>
    <w:rsid w:val="00907118"/>
    <w:rPr>
      <w:rFonts w:ascii="Wingdings 3" w:hAnsi="Wingdings 3" w:hint="default"/>
    </w:rPr>
  </w:style>
  <w:style w:type="character" w:customStyle="1" w:styleId="onewind2">
    <w:name w:val="onewind2"/>
    <w:basedOn w:val="a0"/>
    <w:rsid w:val="00907118"/>
    <w:rPr>
      <w:rFonts w:ascii="Wingdings 2" w:hAnsi="Wingdings 2" w:hint="default"/>
    </w:rPr>
  </w:style>
  <w:style w:type="character" w:customStyle="1" w:styleId="onewind">
    <w:name w:val="onewind"/>
    <w:basedOn w:val="a0"/>
    <w:rsid w:val="00907118"/>
    <w:rPr>
      <w:rFonts w:ascii="Wingdings" w:hAnsi="Wingdings" w:hint="default"/>
    </w:rPr>
  </w:style>
  <w:style w:type="character" w:customStyle="1" w:styleId="rednoun">
    <w:name w:val="rednoun"/>
    <w:basedOn w:val="a0"/>
    <w:rsid w:val="00907118"/>
  </w:style>
  <w:style w:type="character" w:customStyle="1" w:styleId="post">
    <w:name w:val="post"/>
    <w:basedOn w:val="a0"/>
    <w:rsid w:val="0090711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0711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90711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07118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907118"/>
    <w:rPr>
      <w:rFonts w:ascii="Arial" w:hAnsi="Arial" w:cs="Arial" w:hint="default"/>
    </w:rPr>
  </w:style>
  <w:style w:type="table" w:customStyle="1" w:styleId="tablencpi">
    <w:name w:val="tablencpi"/>
    <w:basedOn w:val="a1"/>
    <w:rsid w:val="0090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1480</Words>
  <Characters>8441</Characters>
  <Application>Microsoft Office Word</Application>
  <DocSecurity>0</DocSecurity>
  <Lines>70</Lines>
  <Paragraphs>19</Paragraphs>
  <ScaleCrop>false</ScaleCrop>
  <Company>Microsoft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fbu-319</dc:creator>
  <cp:keywords/>
  <dc:description/>
  <cp:lastModifiedBy>fbu-319</cp:lastModifiedBy>
  <cp:revision>1</cp:revision>
  <dcterms:created xsi:type="dcterms:W3CDTF">2015-11-23T13:05:00Z</dcterms:created>
  <dcterms:modified xsi:type="dcterms:W3CDTF">2015-11-23T13:09:00Z</dcterms:modified>
</cp:coreProperties>
</file>