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27" w:rsidRPr="00B31283" w:rsidRDefault="00E67B27" w:rsidP="00E67B27">
      <w:pPr>
        <w:shd w:val="clear" w:color="auto" w:fill="FFFFFF"/>
        <w:ind w:firstLine="284"/>
        <w:jc w:val="center"/>
        <w:rPr>
          <w:sz w:val="20"/>
          <w:szCs w:val="20"/>
        </w:rPr>
      </w:pPr>
    </w:p>
    <w:p w:rsidR="00E67B27" w:rsidRPr="00B31283" w:rsidRDefault="00E67B27" w:rsidP="00160D1B">
      <w:pPr>
        <w:tabs>
          <w:tab w:val="left" w:pos="284"/>
        </w:tabs>
        <w:ind w:left="360"/>
        <w:jc w:val="center"/>
        <w:rPr>
          <w:sz w:val="20"/>
          <w:szCs w:val="20"/>
        </w:rPr>
      </w:pPr>
      <w:r w:rsidRPr="00B31283">
        <w:rPr>
          <w:sz w:val="20"/>
          <w:szCs w:val="20"/>
        </w:rPr>
        <w:t>ВОПРОСЫ К ЭКЗАМЕНУ</w:t>
      </w:r>
    </w:p>
    <w:p w:rsidR="00E67B27" w:rsidRPr="00B31283" w:rsidRDefault="00E67B27" w:rsidP="00160D1B">
      <w:pPr>
        <w:tabs>
          <w:tab w:val="left" w:pos="284"/>
        </w:tabs>
        <w:ind w:left="360"/>
        <w:jc w:val="center"/>
        <w:rPr>
          <w:sz w:val="20"/>
          <w:szCs w:val="20"/>
        </w:rPr>
      </w:pPr>
      <w:r w:rsidRPr="00B31283">
        <w:rPr>
          <w:sz w:val="20"/>
          <w:szCs w:val="20"/>
        </w:rPr>
        <w:t xml:space="preserve">по дисциплине «Международные стандарты финансовой отчетности» </w:t>
      </w:r>
    </w:p>
    <w:p w:rsidR="00E67B27" w:rsidRPr="00B31283" w:rsidRDefault="00E67B27" w:rsidP="00160D1B">
      <w:pPr>
        <w:tabs>
          <w:tab w:val="left" w:pos="284"/>
        </w:tabs>
        <w:ind w:left="360"/>
        <w:jc w:val="center"/>
        <w:rPr>
          <w:sz w:val="20"/>
          <w:szCs w:val="20"/>
        </w:rPr>
      </w:pPr>
      <w:r w:rsidRPr="00B31283">
        <w:rPr>
          <w:sz w:val="20"/>
          <w:szCs w:val="20"/>
        </w:rPr>
        <w:t>для специальности «Бухгалтерский учет, анализ и аудит»</w:t>
      </w:r>
    </w:p>
    <w:p w:rsidR="00E67B27" w:rsidRPr="00B31283" w:rsidRDefault="00E67B27" w:rsidP="001070C3">
      <w:pPr>
        <w:shd w:val="clear" w:color="auto" w:fill="FFFFFF"/>
        <w:ind w:left="284"/>
        <w:jc w:val="center"/>
        <w:rPr>
          <w:sz w:val="20"/>
          <w:szCs w:val="20"/>
        </w:rPr>
      </w:pPr>
    </w:p>
    <w:p w:rsidR="00E67B27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B31283">
        <w:rPr>
          <w:sz w:val="20"/>
          <w:szCs w:val="20"/>
        </w:rPr>
        <w:t xml:space="preserve">Предпосылки возникновения международных стандартов бухгалтерского учета и отчетности. </w:t>
      </w:r>
    </w:p>
    <w:p w:rsidR="00E67B27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B31283">
        <w:rPr>
          <w:sz w:val="20"/>
          <w:szCs w:val="20"/>
        </w:rPr>
        <w:t>Основные модели международного учета и их характеристика. Подходы к унификации национальных систем учета.</w:t>
      </w:r>
    </w:p>
    <w:p w:rsidR="00E67B27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sz w:val="20"/>
          <w:szCs w:val="20"/>
        </w:rPr>
        <w:t>Основные различия МСФО и ГААП.</w:t>
      </w:r>
    </w:p>
    <w:p w:rsidR="00E67B27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sz w:val="20"/>
          <w:szCs w:val="20"/>
        </w:rPr>
        <w:t xml:space="preserve">Комитет  по МСФО (КМСФО), его цели и функции. </w:t>
      </w:r>
    </w:p>
    <w:p w:rsidR="00E67B27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B31283">
        <w:rPr>
          <w:sz w:val="20"/>
          <w:szCs w:val="20"/>
        </w:rPr>
        <w:t xml:space="preserve">Понятие, состав,  структура и содержание МСФО. Цели и пользователи финансовой отчетности.  </w:t>
      </w:r>
    </w:p>
    <w:p w:rsidR="00E67B27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B31283">
        <w:rPr>
          <w:sz w:val="20"/>
          <w:szCs w:val="20"/>
        </w:rPr>
        <w:t>Структура Совета по международным стандартам финансовой отчетности.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B31283">
        <w:rPr>
          <w:sz w:val="20"/>
          <w:szCs w:val="20"/>
        </w:rPr>
        <w:t>Комплект документов МСФО.</w:t>
      </w:r>
    </w:p>
    <w:p w:rsidR="00E67B27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B31283">
        <w:rPr>
          <w:sz w:val="20"/>
          <w:szCs w:val="20"/>
        </w:rPr>
        <w:t>Порядок разработки и утверждения МСФО.</w:t>
      </w:r>
    </w:p>
    <w:p w:rsidR="00E67B27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>Применение МСФО в Республике Беларусь.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>Пользователи финансовой отчетности.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>Принципы учета: основополагающие допущения.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>Принципы учета: качественные характеристики.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>Принципы учета:</w:t>
      </w:r>
      <w:r w:rsidRPr="00B31283">
        <w:rPr>
          <w:bCs/>
          <w:i/>
          <w:spacing w:val="-5"/>
          <w:sz w:val="20"/>
          <w:szCs w:val="20"/>
        </w:rPr>
        <w:t xml:space="preserve"> </w:t>
      </w:r>
      <w:r w:rsidRPr="00B31283">
        <w:rPr>
          <w:bCs/>
          <w:spacing w:val="-5"/>
          <w:sz w:val="20"/>
          <w:szCs w:val="20"/>
        </w:rPr>
        <w:t>ограничения надежности и достоверности информации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sz w:val="20"/>
          <w:szCs w:val="20"/>
        </w:rPr>
      </w:pPr>
      <w:r w:rsidRPr="00B31283">
        <w:rPr>
          <w:sz w:val="20"/>
          <w:szCs w:val="20"/>
        </w:rPr>
        <w:t>Элементы финансовой отчетности.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sz w:val="20"/>
          <w:szCs w:val="20"/>
        </w:rPr>
      </w:pPr>
      <w:r w:rsidRPr="00B31283">
        <w:rPr>
          <w:sz w:val="20"/>
          <w:szCs w:val="20"/>
        </w:rPr>
        <w:t>Способы оценки элементов финансовой отчетности.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sz w:val="20"/>
          <w:szCs w:val="20"/>
        </w:rPr>
      </w:pPr>
      <w:r w:rsidRPr="00B31283">
        <w:rPr>
          <w:bCs/>
          <w:spacing w:val="-3"/>
          <w:sz w:val="20"/>
          <w:szCs w:val="20"/>
        </w:rPr>
        <w:t xml:space="preserve">Концепции поддержания капитала </w:t>
      </w:r>
      <w:r w:rsidRPr="00B31283">
        <w:rPr>
          <w:bCs/>
          <w:spacing w:val="-5"/>
          <w:sz w:val="20"/>
          <w:szCs w:val="20"/>
        </w:rPr>
        <w:t>и признания прибыли</w:t>
      </w:r>
      <w:r w:rsidR="0053760E">
        <w:rPr>
          <w:bCs/>
          <w:spacing w:val="-5"/>
          <w:sz w:val="20"/>
          <w:szCs w:val="20"/>
        </w:rPr>
        <w:t>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sz w:val="20"/>
          <w:szCs w:val="20"/>
        </w:rPr>
      </w:pPr>
      <w:r w:rsidRPr="00B31283">
        <w:rPr>
          <w:bCs/>
          <w:sz w:val="20"/>
          <w:szCs w:val="20"/>
        </w:rPr>
        <w:t>МСФО (IAS) 1 «</w:t>
      </w:r>
      <w:r w:rsidRPr="00B31283">
        <w:rPr>
          <w:sz w:val="20"/>
          <w:szCs w:val="20"/>
        </w:rPr>
        <w:t>Представление финансовой отчетности</w:t>
      </w:r>
      <w:r w:rsidRPr="00B31283">
        <w:rPr>
          <w:bCs/>
          <w:sz w:val="20"/>
          <w:szCs w:val="20"/>
        </w:rPr>
        <w:t>»</w:t>
      </w:r>
      <w:r w:rsidR="0053760E">
        <w:rPr>
          <w:bCs/>
          <w:sz w:val="20"/>
          <w:szCs w:val="20"/>
        </w:rPr>
        <w:t>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>МСФО (IAS) 7</w:t>
      </w:r>
      <w:r w:rsidRPr="00B31283">
        <w:rPr>
          <w:sz w:val="20"/>
          <w:szCs w:val="20"/>
        </w:rPr>
        <w:t xml:space="preserve"> «Отчеты о движении денежных средств»</w:t>
      </w:r>
      <w:r w:rsidR="0053760E">
        <w:rPr>
          <w:sz w:val="20"/>
          <w:szCs w:val="20"/>
        </w:rPr>
        <w:t>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sz w:val="20"/>
          <w:szCs w:val="20"/>
        </w:rPr>
      </w:pPr>
      <w:r w:rsidRPr="00B31283">
        <w:rPr>
          <w:bCs/>
          <w:sz w:val="20"/>
          <w:szCs w:val="20"/>
        </w:rPr>
        <w:t>МСФО (IAS) 8 «Учетная политика, изменения в расчетных оценках и ошибки»</w:t>
      </w:r>
      <w:r w:rsidR="0053760E">
        <w:rPr>
          <w:bCs/>
          <w:sz w:val="20"/>
          <w:szCs w:val="20"/>
        </w:rPr>
        <w:t>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 xml:space="preserve">МСФО (IAS) 34 </w:t>
      </w:r>
      <w:r w:rsidRPr="00B31283">
        <w:rPr>
          <w:sz w:val="20"/>
          <w:szCs w:val="20"/>
        </w:rPr>
        <w:t xml:space="preserve"> «Промежуточная финансовая отчетность»</w:t>
      </w:r>
      <w:r w:rsidR="0053760E">
        <w:rPr>
          <w:sz w:val="20"/>
          <w:szCs w:val="20"/>
        </w:rPr>
        <w:t>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 xml:space="preserve">МСФО (IAS) </w:t>
      </w:r>
      <w:r w:rsidRPr="00B31283">
        <w:rPr>
          <w:sz w:val="20"/>
          <w:szCs w:val="20"/>
        </w:rPr>
        <w:t>10 «События после отчетной даты»</w:t>
      </w:r>
      <w:r w:rsidR="0053760E">
        <w:rPr>
          <w:sz w:val="20"/>
          <w:szCs w:val="20"/>
        </w:rPr>
        <w:t>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 xml:space="preserve">МСФО (IAS) </w:t>
      </w:r>
      <w:r w:rsidRPr="00B31283">
        <w:rPr>
          <w:sz w:val="20"/>
          <w:szCs w:val="20"/>
        </w:rPr>
        <w:t>24 «Информация о связанных сторонах»</w:t>
      </w:r>
      <w:r w:rsidR="0053760E">
        <w:rPr>
          <w:sz w:val="20"/>
          <w:szCs w:val="20"/>
        </w:rPr>
        <w:t>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31283">
        <w:rPr>
          <w:sz w:val="20"/>
          <w:szCs w:val="20"/>
        </w:rPr>
        <w:t>МСФО (</w:t>
      </w:r>
      <w:r w:rsidRPr="00B31283">
        <w:rPr>
          <w:sz w:val="20"/>
          <w:szCs w:val="20"/>
          <w:lang w:val="en-US"/>
        </w:rPr>
        <w:t>IFRS</w:t>
      </w:r>
      <w:r w:rsidRPr="00B31283">
        <w:rPr>
          <w:sz w:val="20"/>
          <w:szCs w:val="20"/>
        </w:rPr>
        <w:t>) 8 «Операционные сегменты».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sz w:val="20"/>
          <w:szCs w:val="20"/>
        </w:rPr>
      </w:pPr>
      <w:r w:rsidRPr="00B31283">
        <w:rPr>
          <w:sz w:val="20"/>
          <w:szCs w:val="20"/>
        </w:rPr>
        <w:t>МСФО (</w:t>
      </w:r>
      <w:r w:rsidRPr="00B31283">
        <w:rPr>
          <w:sz w:val="20"/>
          <w:szCs w:val="20"/>
          <w:lang w:val="en-US"/>
        </w:rPr>
        <w:t>IFRS</w:t>
      </w:r>
      <w:r w:rsidRPr="00B31283">
        <w:rPr>
          <w:sz w:val="20"/>
          <w:szCs w:val="20"/>
        </w:rPr>
        <w:t>) 1 «Принятие международных стандартов финансовой отчетности впервые»</w:t>
      </w:r>
      <w:r w:rsidR="0053760E">
        <w:rPr>
          <w:sz w:val="20"/>
          <w:szCs w:val="20"/>
        </w:rPr>
        <w:t>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31283">
        <w:rPr>
          <w:sz w:val="20"/>
          <w:szCs w:val="20"/>
        </w:rPr>
        <w:t>МСФО (</w:t>
      </w:r>
      <w:r w:rsidRPr="00B31283">
        <w:rPr>
          <w:sz w:val="20"/>
          <w:szCs w:val="20"/>
          <w:lang w:val="en-US"/>
        </w:rPr>
        <w:t>IFRS</w:t>
      </w:r>
      <w:r w:rsidRPr="00B31283">
        <w:rPr>
          <w:sz w:val="20"/>
          <w:szCs w:val="20"/>
        </w:rPr>
        <w:t>) 3 «Объединение бизнеса»</w:t>
      </w:r>
      <w:r w:rsidR="0053760E">
        <w:rPr>
          <w:sz w:val="20"/>
          <w:szCs w:val="20"/>
        </w:rPr>
        <w:t>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>МСФО (</w:t>
      </w:r>
      <w:r w:rsidRPr="00B31283">
        <w:rPr>
          <w:sz w:val="20"/>
          <w:szCs w:val="20"/>
          <w:lang w:val="en-US"/>
        </w:rPr>
        <w:t>IFRS</w:t>
      </w:r>
      <w:r w:rsidRPr="00B31283">
        <w:rPr>
          <w:bCs/>
          <w:sz w:val="20"/>
          <w:szCs w:val="20"/>
        </w:rPr>
        <w:t xml:space="preserve">) </w:t>
      </w:r>
      <w:r w:rsidRPr="00B31283">
        <w:rPr>
          <w:sz w:val="20"/>
          <w:szCs w:val="20"/>
        </w:rPr>
        <w:t>10 «Консолидированная финансовая отчетность»</w:t>
      </w:r>
      <w:r w:rsidR="0053760E">
        <w:rPr>
          <w:sz w:val="20"/>
          <w:szCs w:val="20"/>
        </w:rPr>
        <w:t>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rStyle w:val="a7"/>
          <w:b w:val="0"/>
          <w:sz w:val="20"/>
          <w:szCs w:val="20"/>
          <w:bdr w:val="none" w:sz="0" w:space="0" w:color="auto" w:frame="1"/>
          <w:shd w:val="clear" w:color="auto" w:fill="F6F6F6"/>
        </w:rPr>
      </w:pPr>
      <w:r w:rsidRPr="00B31283">
        <w:rPr>
          <w:bCs/>
          <w:sz w:val="20"/>
          <w:szCs w:val="20"/>
        </w:rPr>
        <w:t xml:space="preserve">МСФО (IAS)   </w:t>
      </w:r>
      <w:r w:rsidRPr="00B31283">
        <w:rPr>
          <w:rStyle w:val="a7"/>
          <w:b w:val="0"/>
          <w:sz w:val="20"/>
          <w:szCs w:val="20"/>
          <w:bdr w:val="none" w:sz="0" w:space="0" w:color="auto" w:frame="1"/>
          <w:shd w:val="clear" w:color="auto" w:fill="F6F6F6"/>
        </w:rPr>
        <w:t xml:space="preserve">28 </w:t>
      </w:r>
      <w:r w:rsidR="0053760E">
        <w:rPr>
          <w:rStyle w:val="a7"/>
          <w:b w:val="0"/>
          <w:sz w:val="20"/>
          <w:szCs w:val="20"/>
          <w:bdr w:val="none" w:sz="0" w:space="0" w:color="auto" w:frame="1"/>
          <w:shd w:val="clear" w:color="auto" w:fill="F6F6F6"/>
        </w:rPr>
        <w:t>«</w:t>
      </w:r>
      <w:r w:rsidRPr="00B31283">
        <w:rPr>
          <w:rStyle w:val="a7"/>
          <w:b w:val="0"/>
          <w:sz w:val="20"/>
          <w:szCs w:val="20"/>
          <w:bdr w:val="none" w:sz="0" w:space="0" w:color="auto" w:frame="1"/>
          <w:shd w:val="clear" w:color="auto" w:fill="F6F6F6"/>
        </w:rPr>
        <w:t>Инвестиции в ассоциированные  предприятия</w:t>
      </w:r>
      <w:r w:rsidR="0053760E">
        <w:rPr>
          <w:rStyle w:val="a7"/>
          <w:b w:val="0"/>
          <w:sz w:val="20"/>
          <w:szCs w:val="20"/>
          <w:bdr w:val="none" w:sz="0" w:space="0" w:color="auto" w:frame="1"/>
          <w:shd w:val="clear" w:color="auto" w:fill="F6F6F6"/>
        </w:rPr>
        <w:t>».</w:t>
      </w:r>
    </w:p>
    <w:p w:rsidR="001070C3" w:rsidRPr="00B31283" w:rsidRDefault="001070C3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>МСФО (</w:t>
      </w:r>
      <w:r w:rsidRPr="00B31283">
        <w:rPr>
          <w:sz w:val="20"/>
          <w:szCs w:val="20"/>
          <w:lang w:val="en-US"/>
        </w:rPr>
        <w:t>IFRS</w:t>
      </w:r>
      <w:r w:rsidRPr="00B31283">
        <w:rPr>
          <w:bCs/>
          <w:sz w:val="20"/>
          <w:szCs w:val="20"/>
        </w:rPr>
        <w:t xml:space="preserve">) </w:t>
      </w:r>
      <w:r w:rsidRPr="00B31283">
        <w:rPr>
          <w:sz w:val="20"/>
          <w:szCs w:val="20"/>
        </w:rPr>
        <w:t>11 «Совместные соглашения»</w:t>
      </w:r>
      <w:r w:rsidR="0053760E">
        <w:rPr>
          <w:sz w:val="20"/>
          <w:szCs w:val="20"/>
        </w:rPr>
        <w:t>.</w:t>
      </w:r>
    </w:p>
    <w:p w:rsidR="00E5019D" w:rsidRPr="00B31283" w:rsidRDefault="00E5019D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>МСФО  (IAS) 2 «Запасы»</w:t>
      </w:r>
      <w:r w:rsidR="0053760E">
        <w:rPr>
          <w:bCs/>
          <w:sz w:val="20"/>
          <w:szCs w:val="20"/>
        </w:rPr>
        <w:t>.</w:t>
      </w:r>
    </w:p>
    <w:p w:rsidR="00E5019D" w:rsidRPr="00B31283" w:rsidRDefault="00E5019D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 xml:space="preserve">МСФО (IAS) </w:t>
      </w:r>
      <w:r w:rsidRPr="00B31283">
        <w:rPr>
          <w:sz w:val="20"/>
          <w:szCs w:val="20"/>
        </w:rPr>
        <w:t>16 «Основные средства»</w:t>
      </w:r>
      <w:r w:rsidR="0053760E">
        <w:rPr>
          <w:sz w:val="20"/>
          <w:szCs w:val="20"/>
        </w:rPr>
        <w:t>.</w:t>
      </w:r>
    </w:p>
    <w:p w:rsidR="00E5019D" w:rsidRPr="00B31283" w:rsidRDefault="00E5019D" w:rsidP="00160D1B">
      <w:pPr>
        <w:pStyle w:val="a6"/>
        <w:numPr>
          <w:ilvl w:val="0"/>
          <w:numId w:val="3"/>
        </w:numPr>
        <w:tabs>
          <w:tab w:val="left" w:pos="801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>МСФО (IAS) 38 «Нематериальные активы»</w:t>
      </w:r>
      <w:r w:rsidR="0053760E">
        <w:rPr>
          <w:bCs/>
          <w:sz w:val="20"/>
          <w:szCs w:val="20"/>
        </w:rPr>
        <w:t>.</w:t>
      </w:r>
    </w:p>
    <w:p w:rsidR="00E5019D" w:rsidRPr="00B31283" w:rsidRDefault="00E5019D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sz w:val="20"/>
          <w:szCs w:val="20"/>
        </w:rPr>
        <w:t>МСФО (</w:t>
      </w:r>
      <w:r w:rsidRPr="00B31283">
        <w:rPr>
          <w:sz w:val="20"/>
          <w:szCs w:val="20"/>
          <w:lang w:val="en-US"/>
        </w:rPr>
        <w:t>IFRS</w:t>
      </w:r>
      <w:r w:rsidRPr="00B31283">
        <w:rPr>
          <w:sz w:val="20"/>
          <w:szCs w:val="20"/>
        </w:rPr>
        <w:t>)</w:t>
      </w:r>
      <w:r w:rsidRPr="00B31283">
        <w:rPr>
          <w:bCs/>
          <w:sz w:val="20"/>
          <w:szCs w:val="20"/>
        </w:rPr>
        <w:t xml:space="preserve"> 5 «Долгосрочные активы, предназначенные для продажи, и прекращенная деятельность»</w:t>
      </w:r>
      <w:r w:rsidR="0053760E">
        <w:rPr>
          <w:bCs/>
          <w:sz w:val="20"/>
          <w:szCs w:val="20"/>
        </w:rPr>
        <w:t>.</w:t>
      </w:r>
    </w:p>
    <w:p w:rsidR="00E5019D" w:rsidRPr="00B31283" w:rsidRDefault="00E5019D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>МСФО (IAS) 36 «Обесценение активов»</w:t>
      </w:r>
      <w:r w:rsidR="0053760E">
        <w:rPr>
          <w:bCs/>
          <w:sz w:val="20"/>
          <w:szCs w:val="20"/>
        </w:rPr>
        <w:t>.</w:t>
      </w:r>
    </w:p>
    <w:p w:rsidR="00E5019D" w:rsidRPr="00B31283" w:rsidRDefault="00E5019D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rFonts w:eastAsia="Calibri"/>
          <w:sz w:val="20"/>
          <w:szCs w:val="20"/>
        </w:rPr>
      </w:pPr>
      <w:r w:rsidRPr="00B31283">
        <w:rPr>
          <w:bCs/>
          <w:sz w:val="20"/>
          <w:szCs w:val="20"/>
        </w:rPr>
        <w:t>МСФО (IAS) 40 «Инвестиционная собственность»</w:t>
      </w:r>
      <w:r w:rsidR="0053760E">
        <w:rPr>
          <w:bCs/>
          <w:sz w:val="20"/>
          <w:szCs w:val="20"/>
        </w:rPr>
        <w:t>.</w:t>
      </w:r>
    </w:p>
    <w:p w:rsidR="00E5019D" w:rsidRPr="00B31283" w:rsidRDefault="00E5019D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 xml:space="preserve">МСФО (IAS) </w:t>
      </w:r>
      <w:r w:rsidRPr="00B31283">
        <w:rPr>
          <w:sz w:val="20"/>
          <w:szCs w:val="20"/>
        </w:rPr>
        <w:t>23 «Затраты по займам»</w:t>
      </w:r>
      <w:r w:rsidR="0053760E">
        <w:rPr>
          <w:sz w:val="20"/>
          <w:szCs w:val="20"/>
        </w:rPr>
        <w:t>.</w:t>
      </w:r>
    </w:p>
    <w:p w:rsidR="00E5019D" w:rsidRPr="00B31283" w:rsidRDefault="00E5019D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</w:rPr>
      </w:pPr>
      <w:r w:rsidRPr="00B31283">
        <w:rPr>
          <w:bCs/>
          <w:sz w:val="20"/>
          <w:szCs w:val="20"/>
        </w:rPr>
        <w:t>МСФО (IAS) 41 «Сельское хозяйство»</w:t>
      </w:r>
      <w:r w:rsidR="0053760E">
        <w:rPr>
          <w:bCs/>
          <w:sz w:val="20"/>
          <w:szCs w:val="20"/>
        </w:rPr>
        <w:t>.</w:t>
      </w:r>
    </w:p>
    <w:p w:rsidR="00E5019D" w:rsidRPr="00B31283" w:rsidRDefault="0053760E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МСФО (IAS) 17 «Аренда».</w:t>
      </w:r>
    </w:p>
    <w:p w:rsidR="00E5019D" w:rsidRPr="00B31283" w:rsidRDefault="00E5019D" w:rsidP="00160D1B">
      <w:pPr>
        <w:pStyle w:val="a6"/>
        <w:numPr>
          <w:ilvl w:val="0"/>
          <w:numId w:val="3"/>
        </w:numPr>
        <w:shd w:val="clear" w:color="auto" w:fill="FFFFFF"/>
        <w:rPr>
          <w:rFonts w:eastAsia="Calibri"/>
          <w:sz w:val="20"/>
          <w:szCs w:val="20"/>
        </w:rPr>
      </w:pPr>
      <w:r w:rsidRPr="00B31283">
        <w:rPr>
          <w:rFonts w:eastAsia="Calibri"/>
          <w:bCs/>
          <w:sz w:val="20"/>
          <w:szCs w:val="20"/>
        </w:rPr>
        <w:t xml:space="preserve">МСФО </w:t>
      </w:r>
      <w:r w:rsidRPr="00B31283">
        <w:rPr>
          <w:sz w:val="20"/>
          <w:szCs w:val="20"/>
        </w:rPr>
        <w:t xml:space="preserve">(IFRS) </w:t>
      </w:r>
      <w:r w:rsidRPr="00B31283">
        <w:rPr>
          <w:rFonts w:eastAsia="Calibri"/>
          <w:bCs/>
          <w:sz w:val="20"/>
          <w:szCs w:val="20"/>
        </w:rPr>
        <w:t>6 «Разведк</w:t>
      </w:r>
      <w:r w:rsidR="0053760E">
        <w:rPr>
          <w:rFonts w:eastAsia="Calibri"/>
          <w:bCs/>
          <w:sz w:val="20"/>
          <w:szCs w:val="20"/>
        </w:rPr>
        <w:t>а и оценка полезных ископаемых».</w:t>
      </w:r>
    </w:p>
    <w:p w:rsidR="00E5019D" w:rsidRPr="00B31283" w:rsidRDefault="00E5019D" w:rsidP="00160D1B">
      <w:pPr>
        <w:pStyle w:val="a6"/>
        <w:numPr>
          <w:ilvl w:val="0"/>
          <w:numId w:val="3"/>
        </w:numPr>
        <w:shd w:val="clear" w:color="auto" w:fill="FFFFFF"/>
        <w:rPr>
          <w:rFonts w:eastAsia="Calibri"/>
          <w:sz w:val="20"/>
          <w:szCs w:val="20"/>
        </w:rPr>
      </w:pPr>
      <w:r w:rsidRPr="00B31283">
        <w:rPr>
          <w:bCs/>
          <w:sz w:val="20"/>
          <w:szCs w:val="20"/>
        </w:rPr>
        <w:t>МСФО (IAS)</w:t>
      </w:r>
      <w:r w:rsidRPr="00B31283">
        <w:rPr>
          <w:sz w:val="20"/>
          <w:szCs w:val="20"/>
        </w:rPr>
        <w:t xml:space="preserve"> 11 « </w:t>
      </w:r>
      <w:r w:rsidRPr="00B31283">
        <w:rPr>
          <w:rFonts w:eastAsia="Calibri"/>
          <w:bCs/>
          <w:sz w:val="20"/>
          <w:szCs w:val="20"/>
        </w:rPr>
        <w:t>Договоры подряда»</w:t>
      </w:r>
      <w:r w:rsidR="0053760E">
        <w:rPr>
          <w:rFonts w:eastAsia="Calibri"/>
          <w:bCs/>
          <w:sz w:val="20"/>
          <w:szCs w:val="20"/>
        </w:rPr>
        <w:t>.</w:t>
      </w:r>
    </w:p>
    <w:p w:rsidR="00E5019D" w:rsidRPr="00B31283" w:rsidRDefault="00E5019D" w:rsidP="00160D1B">
      <w:pPr>
        <w:pStyle w:val="a6"/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B31283">
        <w:rPr>
          <w:sz w:val="20"/>
          <w:szCs w:val="20"/>
        </w:rPr>
        <w:t>МСФО (IFRS) 4 «Договора страхования».</w:t>
      </w:r>
    </w:p>
    <w:p w:rsidR="00E67B27" w:rsidRPr="00B31283" w:rsidRDefault="00160D1B" w:rsidP="00160D1B">
      <w:pPr>
        <w:pStyle w:val="a6"/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B31283">
        <w:rPr>
          <w:bCs/>
          <w:sz w:val="20"/>
          <w:szCs w:val="20"/>
        </w:rPr>
        <w:t>М</w:t>
      </w:r>
      <w:r w:rsidR="00E67B27" w:rsidRPr="00B31283">
        <w:rPr>
          <w:bCs/>
          <w:sz w:val="20"/>
          <w:szCs w:val="20"/>
        </w:rPr>
        <w:t>СФО (IAS) 32 «</w:t>
      </w:r>
      <w:r w:rsidR="00E67B27" w:rsidRPr="00B31283">
        <w:rPr>
          <w:sz w:val="20"/>
          <w:szCs w:val="20"/>
        </w:rPr>
        <w:t>Финансовые инструменты: раскрытие и представление информации»</w:t>
      </w:r>
      <w:r w:rsidR="0053760E">
        <w:rPr>
          <w:sz w:val="20"/>
          <w:szCs w:val="20"/>
        </w:rPr>
        <w:t>.</w:t>
      </w:r>
    </w:p>
    <w:p w:rsidR="00E67B27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>МСФО (IAS) 37 «Резервы, условные обязательства и условные активы».</w:t>
      </w:r>
    </w:p>
    <w:p w:rsidR="00E67B27" w:rsidRPr="00B31283" w:rsidRDefault="00E67B27" w:rsidP="00160D1B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B31283">
        <w:rPr>
          <w:sz w:val="20"/>
          <w:szCs w:val="20"/>
        </w:rPr>
        <w:t>МСФО (IFRS) 7 «</w:t>
      </w:r>
      <w:r w:rsidR="00160D1B" w:rsidRPr="00B31283">
        <w:rPr>
          <w:sz w:val="20"/>
          <w:szCs w:val="20"/>
        </w:rPr>
        <w:t>Финансовые инструменты:</w:t>
      </w:r>
      <w:r w:rsidR="0053760E">
        <w:rPr>
          <w:sz w:val="20"/>
          <w:szCs w:val="20"/>
        </w:rPr>
        <w:t xml:space="preserve"> </w:t>
      </w:r>
      <w:r w:rsidR="00160D1B" w:rsidRPr="00B31283">
        <w:rPr>
          <w:sz w:val="20"/>
          <w:szCs w:val="20"/>
        </w:rPr>
        <w:t>раскрытие информации</w:t>
      </w:r>
      <w:r w:rsidRPr="00B31283">
        <w:rPr>
          <w:sz w:val="20"/>
          <w:szCs w:val="20"/>
        </w:rPr>
        <w:t xml:space="preserve">». </w:t>
      </w:r>
    </w:p>
    <w:p w:rsidR="00E67B27" w:rsidRPr="00B31283" w:rsidRDefault="00E67B27" w:rsidP="00160D1B">
      <w:pPr>
        <w:pStyle w:val="a6"/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B31283">
        <w:rPr>
          <w:bCs/>
          <w:sz w:val="20"/>
          <w:szCs w:val="20"/>
        </w:rPr>
        <w:t>МСФО (IAS) 19 «</w:t>
      </w:r>
      <w:r w:rsidRPr="00B31283">
        <w:rPr>
          <w:sz w:val="20"/>
          <w:szCs w:val="20"/>
        </w:rPr>
        <w:t>Вознаграждение работникам»</w:t>
      </w:r>
      <w:r w:rsidR="0053760E">
        <w:rPr>
          <w:sz w:val="20"/>
          <w:szCs w:val="20"/>
        </w:rPr>
        <w:t>.</w:t>
      </w:r>
    </w:p>
    <w:p w:rsidR="00E67B27" w:rsidRPr="00B31283" w:rsidRDefault="00E67B27" w:rsidP="00160D1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31283">
        <w:rPr>
          <w:bCs/>
          <w:sz w:val="20"/>
          <w:szCs w:val="20"/>
        </w:rPr>
        <w:t>МСФО (IAS) 26 «</w:t>
      </w:r>
      <w:r w:rsidRPr="00B31283">
        <w:rPr>
          <w:rFonts w:eastAsia="Calibri"/>
          <w:bCs/>
          <w:sz w:val="20"/>
          <w:szCs w:val="20"/>
        </w:rPr>
        <w:t>Учет и отчетность пенсионных планов»</w:t>
      </w:r>
      <w:r w:rsidR="0053760E">
        <w:rPr>
          <w:rFonts w:eastAsia="Calibri"/>
          <w:sz w:val="20"/>
          <w:szCs w:val="20"/>
        </w:rPr>
        <w:t>.</w:t>
      </w:r>
    </w:p>
    <w:p w:rsidR="00E67B27" w:rsidRPr="00B31283" w:rsidRDefault="00E67B27" w:rsidP="00160D1B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4"/>
          <w:sz w:val="20"/>
          <w:szCs w:val="20"/>
        </w:rPr>
      </w:pPr>
      <w:r w:rsidRPr="00B31283">
        <w:rPr>
          <w:sz w:val="20"/>
          <w:szCs w:val="20"/>
        </w:rPr>
        <w:t>МСФО (IFRS) 2 «</w:t>
      </w:r>
      <w:r w:rsidR="00160D1B" w:rsidRPr="00B31283">
        <w:rPr>
          <w:sz w:val="20"/>
          <w:szCs w:val="20"/>
        </w:rPr>
        <w:t>Платеж</w:t>
      </w:r>
      <w:r w:rsidRPr="00B31283">
        <w:rPr>
          <w:sz w:val="20"/>
          <w:szCs w:val="20"/>
        </w:rPr>
        <w:t>, основанны</w:t>
      </w:r>
      <w:r w:rsidR="00160D1B" w:rsidRPr="00B31283">
        <w:rPr>
          <w:sz w:val="20"/>
          <w:szCs w:val="20"/>
        </w:rPr>
        <w:t>й</w:t>
      </w:r>
      <w:r w:rsidRPr="00B31283">
        <w:rPr>
          <w:sz w:val="20"/>
          <w:szCs w:val="20"/>
        </w:rPr>
        <w:t xml:space="preserve"> на акциях»</w:t>
      </w:r>
      <w:r w:rsidR="0053760E">
        <w:rPr>
          <w:sz w:val="20"/>
          <w:szCs w:val="20"/>
        </w:rPr>
        <w:t>.</w:t>
      </w:r>
      <w:r w:rsidRPr="00B31283">
        <w:rPr>
          <w:spacing w:val="4"/>
          <w:sz w:val="20"/>
          <w:szCs w:val="20"/>
        </w:rPr>
        <w:t xml:space="preserve"> </w:t>
      </w:r>
    </w:p>
    <w:p w:rsidR="00E67B27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B31283">
        <w:rPr>
          <w:bCs/>
          <w:sz w:val="20"/>
          <w:szCs w:val="20"/>
        </w:rPr>
        <w:t>МСФО (IAS) 18 «Выручка»</w:t>
      </w:r>
      <w:r w:rsidR="0053760E">
        <w:rPr>
          <w:bCs/>
          <w:sz w:val="20"/>
          <w:szCs w:val="20"/>
        </w:rPr>
        <w:t>.</w:t>
      </w:r>
    </w:p>
    <w:p w:rsidR="00E67B27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 xml:space="preserve">МСФО (IAS) </w:t>
      </w:r>
      <w:r w:rsidRPr="00B31283">
        <w:rPr>
          <w:sz w:val="20"/>
          <w:szCs w:val="20"/>
        </w:rPr>
        <w:t>12 «Налоги на прибыль»</w:t>
      </w:r>
      <w:r w:rsidR="0053760E">
        <w:rPr>
          <w:sz w:val="20"/>
          <w:szCs w:val="20"/>
        </w:rPr>
        <w:t>.</w:t>
      </w:r>
    </w:p>
    <w:p w:rsidR="00E67B27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 xml:space="preserve">МСФО (IAS) </w:t>
      </w:r>
      <w:r w:rsidRPr="00B31283">
        <w:rPr>
          <w:sz w:val="20"/>
          <w:szCs w:val="20"/>
        </w:rPr>
        <w:t>33  «Прибыль на акцию»</w:t>
      </w:r>
      <w:r w:rsidR="0053760E">
        <w:rPr>
          <w:sz w:val="20"/>
          <w:szCs w:val="20"/>
        </w:rPr>
        <w:t>.</w:t>
      </w:r>
    </w:p>
    <w:p w:rsidR="00E67B27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bCs/>
          <w:sz w:val="20"/>
          <w:szCs w:val="20"/>
        </w:rPr>
        <w:t xml:space="preserve">МСФО (IAS) </w:t>
      </w:r>
      <w:r w:rsidRPr="00B31283">
        <w:rPr>
          <w:sz w:val="20"/>
          <w:szCs w:val="20"/>
        </w:rPr>
        <w:t xml:space="preserve">21 «Влияние изменений </w:t>
      </w:r>
      <w:r w:rsidR="00160D1B" w:rsidRPr="00B31283">
        <w:rPr>
          <w:sz w:val="20"/>
          <w:szCs w:val="20"/>
        </w:rPr>
        <w:t xml:space="preserve">обмен </w:t>
      </w:r>
      <w:r w:rsidRPr="00B31283">
        <w:rPr>
          <w:sz w:val="20"/>
          <w:szCs w:val="20"/>
        </w:rPr>
        <w:t>валютных курсов»</w:t>
      </w:r>
      <w:r w:rsidR="0053760E">
        <w:rPr>
          <w:sz w:val="20"/>
          <w:szCs w:val="20"/>
        </w:rPr>
        <w:t>.</w:t>
      </w:r>
    </w:p>
    <w:p w:rsidR="00160D1B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sz w:val="20"/>
          <w:szCs w:val="20"/>
        </w:rPr>
        <w:t xml:space="preserve">Представление отчетности в соответствии с МСФО. </w:t>
      </w:r>
    </w:p>
    <w:p w:rsidR="00160D1B" w:rsidRPr="00B31283" w:rsidRDefault="00160D1B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sz w:val="20"/>
          <w:szCs w:val="20"/>
        </w:rPr>
        <w:t xml:space="preserve">Процесс трансформации. </w:t>
      </w:r>
    </w:p>
    <w:p w:rsidR="00160D1B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sz w:val="20"/>
          <w:szCs w:val="20"/>
        </w:rPr>
        <w:t xml:space="preserve">Процесс параллельного учета. </w:t>
      </w:r>
    </w:p>
    <w:p w:rsidR="00160D1B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sz w:val="20"/>
          <w:szCs w:val="20"/>
        </w:rPr>
        <w:t xml:space="preserve">Понятие трансформации бухгалтерской отчетности. </w:t>
      </w:r>
    </w:p>
    <w:p w:rsidR="00160D1B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sz w:val="20"/>
          <w:szCs w:val="20"/>
        </w:rPr>
        <w:t>Основные виды трансформации отчетности.</w:t>
      </w:r>
    </w:p>
    <w:p w:rsidR="00160D1B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B31283">
        <w:rPr>
          <w:sz w:val="20"/>
          <w:szCs w:val="20"/>
        </w:rPr>
        <w:t>Этапы трансформации отчетности.</w:t>
      </w:r>
    </w:p>
    <w:p w:rsidR="00E67B27" w:rsidRPr="00B31283" w:rsidRDefault="00E67B27" w:rsidP="00160D1B">
      <w:pPr>
        <w:pStyle w:val="a6"/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proofErr w:type="spellStart"/>
      <w:r w:rsidRPr="00B31283">
        <w:rPr>
          <w:sz w:val="20"/>
          <w:szCs w:val="20"/>
        </w:rPr>
        <w:t>Реклассифицирующие</w:t>
      </w:r>
      <w:proofErr w:type="spellEnd"/>
      <w:r w:rsidRPr="00B31283">
        <w:rPr>
          <w:sz w:val="20"/>
          <w:szCs w:val="20"/>
        </w:rPr>
        <w:t xml:space="preserve"> корректировки для представления отчетности в соответствии с МСФО.</w:t>
      </w:r>
    </w:p>
    <w:p w:rsidR="004E117A" w:rsidRPr="00B31283" w:rsidRDefault="004E117A">
      <w:pPr>
        <w:rPr>
          <w:sz w:val="20"/>
          <w:szCs w:val="20"/>
        </w:rPr>
      </w:pPr>
      <w:bookmarkStart w:id="0" w:name="_GoBack"/>
      <w:bookmarkEnd w:id="0"/>
    </w:p>
    <w:sectPr w:rsidR="004E117A" w:rsidRPr="00B31283" w:rsidSect="0053760E">
      <w:footerReference w:type="even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1D" w:rsidRDefault="00F4011D">
      <w:r>
        <w:separator/>
      </w:r>
    </w:p>
  </w:endnote>
  <w:endnote w:type="continuationSeparator" w:id="0">
    <w:p w:rsidR="00F4011D" w:rsidRDefault="00F4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D0" w:rsidRDefault="00160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AD0" w:rsidRDefault="005376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D0" w:rsidRDefault="005376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1D" w:rsidRDefault="00F4011D">
      <w:r>
        <w:separator/>
      </w:r>
    </w:p>
  </w:footnote>
  <w:footnote w:type="continuationSeparator" w:id="0">
    <w:p w:rsidR="00F4011D" w:rsidRDefault="00F4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BF8"/>
    <w:multiLevelType w:val="hybridMultilevel"/>
    <w:tmpl w:val="9896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2BF8"/>
    <w:multiLevelType w:val="hybridMultilevel"/>
    <w:tmpl w:val="1C90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34D8"/>
    <w:multiLevelType w:val="hybridMultilevel"/>
    <w:tmpl w:val="DA0232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27"/>
    <w:rsid w:val="00027A3D"/>
    <w:rsid w:val="00055E31"/>
    <w:rsid w:val="000951E6"/>
    <w:rsid w:val="000C796A"/>
    <w:rsid w:val="000E3407"/>
    <w:rsid w:val="001070C3"/>
    <w:rsid w:val="00133910"/>
    <w:rsid w:val="001432CA"/>
    <w:rsid w:val="00160D1B"/>
    <w:rsid w:val="00185786"/>
    <w:rsid w:val="001858FE"/>
    <w:rsid w:val="001B474A"/>
    <w:rsid w:val="001F77FE"/>
    <w:rsid w:val="00203E51"/>
    <w:rsid w:val="00223077"/>
    <w:rsid w:val="00235D93"/>
    <w:rsid w:val="002411EE"/>
    <w:rsid w:val="00296F64"/>
    <w:rsid w:val="002A4F6C"/>
    <w:rsid w:val="002F0C4D"/>
    <w:rsid w:val="00307928"/>
    <w:rsid w:val="00363525"/>
    <w:rsid w:val="003A03A1"/>
    <w:rsid w:val="003A091F"/>
    <w:rsid w:val="003A6253"/>
    <w:rsid w:val="003B4736"/>
    <w:rsid w:val="0041422D"/>
    <w:rsid w:val="00466735"/>
    <w:rsid w:val="004845C3"/>
    <w:rsid w:val="00496075"/>
    <w:rsid w:val="004D0996"/>
    <w:rsid w:val="004E117A"/>
    <w:rsid w:val="00530FD9"/>
    <w:rsid w:val="0053760E"/>
    <w:rsid w:val="00583725"/>
    <w:rsid w:val="00591C94"/>
    <w:rsid w:val="005E5F40"/>
    <w:rsid w:val="005F04E9"/>
    <w:rsid w:val="005F147B"/>
    <w:rsid w:val="006259D7"/>
    <w:rsid w:val="00656710"/>
    <w:rsid w:val="00657781"/>
    <w:rsid w:val="006807AC"/>
    <w:rsid w:val="00683886"/>
    <w:rsid w:val="006A525C"/>
    <w:rsid w:val="00704C77"/>
    <w:rsid w:val="00724A16"/>
    <w:rsid w:val="00732A39"/>
    <w:rsid w:val="007625C1"/>
    <w:rsid w:val="00822BBC"/>
    <w:rsid w:val="008459F8"/>
    <w:rsid w:val="00846A6B"/>
    <w:rsid w:val="008B6850"/>
    <w:rsid w:val="008E5EE8"/>
    <w:rsid w:val="008F054D"/>
    <w:rsid w:val="008F5B15"/>
    <w:rsid w:val="009015B4"/>
    <w:rsid w:val="00956496"/>
    <w:rsid w:val="009773D3"/>
    <w:rsid w:val="00980FB4"/>
    <w:rsid w:val="009A0551"/>
    <w:rsid w:val="009A2EF9"/>
    <w:rsid w:val="009D4AEA"/>
    <w:rsid w:val="009E1CC9"/>
    <w:rsid w:val="009F51E2"/>
    <w:rsid w:val="00A04377"/>
    <w:rsid w:val="00A17A2E"/>
    <w:rsid w:val="00A25EA2"/>
    <w:rsid w:val="00A35A1D"/>
    <w:rsid w:val="00A53DBF"/>
    <w:rsid w:val="00A713B5"/>
    <w:rsid w:val="00AA0D77"/>
    <w:rsid w:val="00AA26A0"/>
    <w:rsid w:val="00AF2AED"/>
    <w:rsid w:val="00B31283"/>
    <w:rsid w:val="00B52599"/>
    <w:rsid w:val="00B57061"/>
    <w:rsid w:val="00BF0758"/>
    <w:rsid w:val="00C068AB"/>
    <w:rsid w:val="00C21056"/>
    <w:rsid w:val="00C60976"/>
    <w:rsid w:val="00C923B4"/>
    <w:rsid w:val="00D0604D"/>
    <w:rsid w:val="00D94270"/>
    <w:rsid w:val="00DE7A41"/>
    <w:rsid w:val="00E5019D"/>
    <w:rsid w:val="00E67B27"/>
    <w:rsid w:val="00E95202"/>
    <w:rsid w:val="00EA763B"/>
    <w:rsid w:val="00ED5600"/>
    <w:rsid w:val="00F02F3D"/>
    <w:rsid w:val="00F20EED"/>
    <w:rsid w:val="00F4011D"/>
    <w:rsid w:val="00F57AFF"/>
    <w:rsid w:val="00F63646"/>
    <w:rsid w:val="00F73A1E"/>
    <w:rsid w:val="00F849C9"/>
    <w:rsid w:val="00F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7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7B2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E67B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7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B27"/>
  </w:style>
  <w:style w:type="paragraph" w:styleId="a6">
    <w:name w:val="List Paragraph"/>
    <w:basedOn w:val="a"/>
    <w:uiPriority w:val="34"/>
    <w:qFormat/>
    <w:rsid w:val="001070C3"/>
    <w:pPr>
      <w:ind w:left="720"/>
      <w:contextualSpacing/>
    </w:pPr>
  </w:style>
  <w:style w:type="character" w:styleId="a7">
    <w:name w:val="Strong"/>
    <w:basedOn w:val="a0"/>
    <w:uiPriority w:val="22"/>
    <w:qFormat/>
    <w:rsid w:val="00107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7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7B2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E67B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7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B27"/>
  </w:style>
  <w:style w:type="paragraph" w:styleId="a6">
    <w:name w:val="List Paragraph"/>
    <w:basedOn w:val="a"/>
    <w:uiPriority w:val="34"/>
    <w:qFormat/>
    <w:rsid w:val="001070C3"/>
    <w:pPr>
      <w:ind w:left="720"/>
      <w:contextualSpacing/>
    </w:pPr>
  </w:style>
  <w:style w:type="character" w:styleId="a7">
    <w:name w:val="Strong"/>
    <w:basedOn w:val="a0"/>
    <w:uiPriority w:val="22"/>
    <w:qFormat/>
    <w:rsid w:val="00107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2016-01-07T10:02:00Z</dcterms:created>
  <dcterms:modified xsi:type="dcterms:W3CDTF">2016-01-07T11:29:00Z</dcterms:modified>
</cp:coreProperties>
</file>