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6B" w:rsidRPr="00DB7A2C" w:rsidRDefault="00CA306B" w:rsidP="00CA306B">
      <w:pPr>
        <w:pStyle w:val="a5"/>
        <w:keepNext/>
        <w:jc w:val="center"/>
        <w:rPr>
          <w:sz w:val="22"/>
          <w:szCs w:val="22"/>
        </w:rPr>
      </w:pPr>
      <w:r w:rsidRPr="00DB7A2C">
        <w:rPr>
          <w:sz w:val="22"/>
          <w:szCs w:val="22"/>
        </w:rPr>
        <w:t>МИНИСТЕРСТВО СЕЛЬСКОГО ХОЗЯЙСТВА И</w:t>
      </w:r>
    </w:p>
    <w:p w:rsidR="00CA306B" w:rsidRPr="00DB7A2C" w:rsidRDefault="00CA306B" w:rsidP="00CA306B">
      <w:pPr>
        <w:pStyle w:val="1"/>
        <w:jc w:val="center"/>
        <w:rPr>
          <w:b w:val="0"/>
          <w:sz w:val="22"/>
          <w:szCs w:val="22"/>
        </w:rPr>
      </w:pPr>
      <w:r w:rsidRPr="00DB7A2C">
        <w:rPr>
          <w:b w:val="0"/>
          <w:sz w:val="22"/>
          <w:szCs w:val="22"/>
        </w:rPr>
        <w:t xml:space="preserve"> ПРОДОВОЛЬСТВИЯ  РЕСПУБЛИКИ БЕЛАРУСЬ</w:t>
      </w:r>
    </w:p>
    <w:p w:rsidR="00CA306B" w:rsidRPr="00DB7A2C" w:rsidRDefault="00CA306B" w:rsidP="00CA306B">
      <w:pPr>
        <w:pStyle w:val="a3"/>
        <w:keepNext/>
        <w:widowControl/>
        <w:ind w:firstLine="0"/>
        <w:rPr>
          <w:b w:val="0"/>
          <w:sz w:val="22"/>
          <w:szCs w:val="22"/>
        </w:rPr>
      </w:pPr>
    </w:p>
    <w:p w:rsidR="00CA306B" w:rsidRPr="00DB7A2C" w:rsidRDefault="00CA306B" w:rsidP="00CA306B">
      <w:pPr>
        <w:pStyle w:val="a3"/>
        <w:keepNext/>
        <w:widowControl/>
        <w:ind w:firstLine="0"/>
        <w:rPr>
          <w:b w:val="0"/>
          <w:sz w:val="22"/>
          <w:szCs w:val="22"/>
        </w:rPr>
      </w:pPr>
      <w:r w:rsidRPr="00DB7A2C">
        <w:rPr>
          <w:b w:val="0"/>
          <w:sz w:val="22"/>
          <w:szCs w:val="22"/>
        </w:rPr>
        <w:t xml:space="preserve">УО « ГРОДНЕНСКИЙ ГОСУДАРСТВЕННЫЙ </w:t>
      </w:r>
    </w:p>
    <w:p w:rsidR="00CA306B" w:rsidRPr="00DB7A2C" w:rsidRDefault="00CA306B" w:rsidP="00CA306B">
      <w:pPr>
        <w:pStyle w:val="a3"/>
        <w:keepNext/>
        <w:widowControl/>
        <w:ind w:firstLine="0"/>
        <w:rPr>
          <w:b w:val="0"/>
          <w:sz w:val="22"/>
          <w:szCs w:val="22"/>
        </w:rPr>
      </w:pPr>
      <w:r w:rsidRPr="00DB7A2C">
        <w:rPr>
          <w:b w:val="0"/>
          <w:sz w:val="22"/>
          <w:szCs w:val="22"/>
        </w:rPr>
        <w:t>АГРАРНЫЙ УНИВЕРСИТЕТ»</w:t>
      </w:r>
    </w:p>
    <w:p w:rsidR="00CA306B" w:rsidRPr="00DB7A2C" w:rsidRDefault="00CA306B" w:rsidP="00CA306B">
      <w:pPr>
        <w:keepNext/>
        <w:rPr>
          <w:sz w:val="18"/>
          <w:szCs w:val="18"/>
        </w:rPr>
      </w:pPr>
    </w:p>
    <w:p w:rsidR="006123B8" w:rsidRDefault="006123B8" w:rsidP="006123B8">
      <w:pPr>
        <w:pStyle w:val="3"/>
        <w:widowControl/>
        <w:ind w:firstLine="0"/>
        <w:rPr>
          <w:b w:val="0"/>
          <w:sz w:val="18"/>
          <w:szCs w:val="18"/>
        </w:rPr>
      </w:pPr>
    </w:p>
    <w:p w:rsidR="00CA306B" w:rsidRPr="00DB7A2C" w:rsidRDefault="006123B8" w:rsidP="006123B8">
      <w:pPr>
        <w:pStyle w:val="3"/>
        <w:widowControl/>
        <w:ind w:firstLine="0"/>
        <w:rPr>
          <w:b w:val="0"/>
          <w:sz w:val="22"/>
          <w:szCs w:val="22"/>
        </w:rPr>
      </w:pPr>
      <w:r>
        <w:rPr>
          <w:b w:val="0"/>
          <w:sz w:val="18"/>
          <w:szCs w:val="18"/>
        </w:rPr>
        <w:t>К</w:t>
      </w:r>
      <w:r w:rsidRPr="00DB7A2C">
        <w:rPr>
          <w:b w:val="0"/>
          <w:sz w:val="18"/>
          <w:szCs w:val="18"/>
        </w:rPr>
        <w:t>афедра фитопатологии и химической</w:t>
      </w:r>
      <w:r>
        <w:rPr>
          <w:b w:val="0"/>
          <w:sz w:val="18"/>
          <w:szCs w:val="18"/>
        </w:rPr>
        <w:t xml:space="preserve"> </w:t>
      </w:r>
      <w:r w:rsidRPr="00DB7A2C">
        <w:rPr>
          <w:b w:val="0"/>
          <w:sz w:val="18"/>
          <w:szCs w:val="18"/>
        </w:rPr>
        <w:t>защиты растений</w:t>
      </w:r>
    </w:p>
    <w:p w:rsidR="00CA306B" w:rsidRDefault="00CA306B" w:rsidP="00CA306B">
      <w:pPr>
        <w:keepNext/>
        <w:jc w:val="center"/>
        <w:rPr>
          <w:b/>
          <w:sz w:val="28"/>
          <w:szCs w:val="28"/>
        </w:rPr>
      </w:pPr>
    </w:p>
    <w:p w:rsidR="00CA306B" w:rsidRDefault="00CA306B" w:rsidP="00CA306B">
      <w:pPr>
        <w:keepNext/>
        <w:jc w:val="center"/>
        <w:rPr>
          <w:b/>
          <w:sz w:val="28"/>
          <w:szCs w:val="28"/>
        </w:rPr>
      </w:pPr>
    </w:p>
    <w:p w:rsidR="00CA306B" w:rsidRPr="00297236" w:rsidRDefault="00CA306B" w:rsidP="00CA306B">
      <w:pPr>
        <w:keepNext/>
        <w:jc w:val="center"/>
        <w:rPr>
          <w:b/>
          <w:sz w:val="28"/>
          <w:szCs w:val="28"/>
        </w:rPr>
      </w:pPr>
      <w:r w:rsidRPr="00297236">
        <w:rPr>
          <w:b/>
          <w:sz w:val="28"/>
          <w:szCs w:val="28"/>
        </w:rPr>
        <w:t>ЗАЩИТ</w:t>
      </w:r>
      <w:r w:rsidR="000D30D1">
        <w:rPr>
          <w:b/>
          <w:sz w:val="28"/>
          <w:szCs w:val="28"/>
        </w:rPr>
        <w:t>А</w:t>
      </w:r>
      <w:r w:rsidRPr="00297236">
        <w:rPr>
          <w:b/>
          <w:sz w:val="28"/>
          <w:szCs w:val="28"/>
        </w:rPr>
        <w:t xml:space="preserve">  РАСТЕНИЙ </w:t>
      </w:r>
    </w:p>
    <w:p w:rsidR="00CA306B" w:rsidRDefault="00CA306B" w:rsidP="00CA306B">
      <w:pPr>
        <w:keepNext/>
        <w:jc w:val="center"/>
        <w:rPr>
          <w:b/>
          <w:sz w:val="22"/>
          <w:szCs w:val="22"/>
        </w:rPr>
      </w:pPr>
    </w:p>
    <w:p w:rsidR="00CA306B" w:rsidRPr="00297236" w:rsidRDefault="00CA306B" w:rsidP="00CA306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97236">
        <w:rPr>
          <w:b/>
          <w:sz w:val="28"/>
          <w:szCs w:val="28"/>
        </w:rPr>
        <w:t>Методические указания</w:t>
      </w:r>
    </w:p>
    <w:p w:rsidR="00CA306B" w:rsidRPr="00F222BF" w:rsidRDefault="00CA306B" w:rsidP="00CA306B">
      <w:pPr>
        <w:keepNext/>
        <w:ind w:left="709"/>
        <w:jc w:val="center"/>
        <w:rPr>
          <w:b/>
          <w:sz w:val="28"/>
          <w:szCs w:val="28"/>
        </w:rPr>
      </w:pPr>
      <w:r w:rsidRPr="00F222BF">
        <w:rPr>
          <w:b/>
          <w:sz w:val="28"/>
          <w:szCs w:val="28"/>
        </w:rPr>
        <w:t>для выполнения курсовой работы</w:t>
      </w:r>
    </w:p>
    <w:p w:rsidR="000D30D1" w:rsidRDefault="00CA306B" w:rsidP="00CA306B">
      <w:pPr>
        <w:keepNext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студентами агрономического факультета специальности </w:t>
      </w:r>
    </w:p>
    <w:p w:rsidR="00CA306B" w:rsidRPr="00E91291" w:rsidRDefault="00CA306B" w:rsidP="00CA306B">
      <w:pPr>
        <w:keepNext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1 – 74 02 0</w:t>
      </w:r>
      <w:r w:rsidR="000D30D1">
        <w:rPr>
          <w:sz w:val="22"/>
          <w:szCs w:val="22"/>
        </w:rPr>
        <w:t>1</w:t>
      </w:r>
      <w:r>
        <w:rPr>
          <w:sz w:val="22"/>
          <w:szCs w:val="22"/>
        </w:rPr>
        <w:t xml:space="preserve"> «</w:t>
      </w:r>
      <w:r w:rsidR="000D30D1">
        <w:rPr>
          <w:sz w:val="22"/>
          <w:szCs w:val="22"/>
        </w:rPr>
        <w:t>Агрономия</w:t>
      </w:r>
      <w:r>
        <w:rPr>
          <w:sz w:val="22"/>
          <w:szCs w:val="22"/>
        </w:rPr>
        <w:t>»</w:t>
      </w:r>
    </w:p>
    <w:p w:rsidR="00CA306B" w:rsidRPr="00E91291" w:rsidRDefault="00CA306B" w:rsidP="00CA306B">
      <w:pPr>
        <w:pStyle w:val="3"/>
        <w:widowControl/>
        <w:ind w:firstLine="0"/>
        <w:rPr>
          <w:sz w:val="22"/>
          <w:szCs w:val="22"/>
        </w:rPr>
      </w:pPr>
    </w:p>
    <w:p w:rsidR="00CA306B" w:rsidRPr="00E91291" w:rsidRDefault="00CA306B" w:rsidP="00CA306B">
      <w:pPr>
        <w:pStyle w:val="5"/>
        <w:widowControl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143510</wp:posOffset>
            </wp:positionV>
            <wp:extent cx="3053715" cy="2296795"/>
            <wp:effectExtent l="19050" t="0" r="0" b="0"/>
            <wp:wrapSquare wrapText="bothSides"/>
            <wp:docPr id="2" name="Рисунок 2" descr="images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2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jc w:val="center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jc w:val="center"/>
        <w:rPr>
          <w:b/>
          <w:sz w:val="22"/>
          <w:szCs w:val="22"/>
        </w:rPr>
      </w:pPr>
    </w:p>
    <w:p w:rsidR="00CA306B" w:rsidRDefault="00CA306B" w:rsidP="00CA306B">
      <w:pPr>
        <w:keepNext/>
        <w:ind w:firstLine="720"/>
        <w:jc w:val="center"/>
        <w:rPr>
          <w:b/>
          <w:sz w:val="22"/>
          <w:szCs w:val="22"/>
        </w:rPr>
      </w:pPr>
    </w:p>
    <w:p w:rsidR="000D30D1" w:rsidRDefault="000D30D1" w:rsidP="00CA306B">
      <w:pPr>
        <w:keepNext/>
        <w:ind w:firstLine="720"/>
        <w:jc w:val="center"/>
        <w:rPr>
          <w:b/>
          <w:sz w:val="22"/>
          <w:szCs w:val="22"/>
        </w:rPr>
      </w:pPr>
    </w:p>
    <w:p w:rsidR="000D30D1" w:rsidRDefault="000D30D1" w:rsidP="00CA306B">
      <w:pPr>
        <w:keepNext/>
        <w:ind w:firstLine="720"/>
        <w:jc w:val="center"/>
        <w:rPr>
          <w:b/>
          <w:sz w:val="22"/>
          <w:szCs w:val="22"/>
        </w:rPr>
      </w:pPr>
    </w:p>
    <w:p w:rsidR="00CA306B" w:rsidRPr="006123B8" w:rsidRDefault="00CA306B" w:rsidP="00CA306B">
      <w:pPr>
        <w:keepNext/>
        <w:ind w:firstLine="720"/>
        <w:jc w:val="center"/>
        <w:rPr>
          <w:sz w:val="22"/>
          <w:szCs w:val="22"/>
        </w:rPr>
      </w:pPr>
      <w:r w:rsidRPr="006123B8">
        <w:rPr>
          <w:sz w:val="22"/>
          <w:szCs w:val="22"/>
        </w:rPr>
        <w:t>Гродно 2018</w:t>
      </w:r>
    </w:p>
    <w:p w:rsidR="00CA306B" w:rsidRPr="00446C95" w:rsidRDefault="00CA306B" w:rsidP="00CA306B">
      <w:pPr>
        <w:ind w:left="181" w:firstLine="359"/>
      </w:pPr>
      <w:r w:rsidRPr="00446C95">
        <w:lastRenderedPageBreak/>
        <w:t>УДК 632.9 (072)</w:t>
      </w:r>
    </w:p>
    <w:p w:rsidR="00CA306B" w:rsidRPr="00446C95" w:rsidRDefault="00CA306B" w:rsidP="00CA306B">
      <w:pPr>
        <w:ind w:left="181" w:firstLine="359"/>
      </w:pPr>
      <w:r w:rsidRPr="00446C95">
        <w:t xml:space="preserve">ББК 44.9 Я73               </w:t>
      </w:r>
    </w:p>
    <w:p w:rsidR="00CA306B" w:rsidRPr="00446C95" w:rsidRDefault="006123B8" w:rsidP="00CA306B">
      <w:pPr>
        <w:ind w:left="181" w:firstLine="359"/>
      </w:pPr>
      <w:r>
        <w:t xml:space="preserve">     </w:t>
      </w:r>
      <w:r w:rsidR="00CA306B" w:rsidRPr="00446C95">
        <w:t xml:space="preserve">И 73 </w:t>
      </w:r>
    </w:p>
    <w:p w:rsidR="00CA306B" w:rsidRPr="00446C95" w:rsidRDefault="00CA306B" w:rsidP="00CA306B">
      <w:pPr>
        <w:ind w:left="181" w:firstLine="359"/>
      </w:pPr>
    </w:p>
    <w:p w:rsidR="00CA306B" w:rsidRPr="00F40C72" w:rsidRDefault="00CA306B" w:rsidP="00CA306B">
      <w:pPr>
        <w:ind w:left="567" w:hanging="27"/>
      </w:pPr>
      <w:r w:rsidRPr="00F40C72">
        <w:t xml:space="preserve">Авторы: </w:t>
      </w:r>
      <w:r w:rsidR="006123B8">
        <w:t xml:space="preserve">М.А. </w:t>
      </w:r>
      <w:proofErr w:type="spellStart"/>
      <w:r>
        <w:t>Калясень</w:t>
      </w:r>
      <w:proofErr w:type="spellEnd"/>
      <w:r w:rsidR="006123B8">
        <w:t xml:space="preserve">, </w:t>
      </w:r>
      <w:r>
        <w:t xml:space="preserve"> </w:t>
      </w:r>
      <w:r w:rsidR="006123B8">
        <w:t xml:space="preserve">Е.В. </w:t>
      </w:r>
      <w:proofErr w:type="spellStart"/>
      <w:r>
        <w:t>Сидунова</w:t>
      </w:r>
      <w:proofErr w:type="spellEnd"/>
      <w:r w:rsidR="006123B8">
        <w:t>, С.С.</w:t>
      </w:r>
      <w:r>
        <w:t xml:space="preserve"> </w:t>
      </w:r>
      <w:r w:rsidRPr="007574B6">
        <w:t xml:space="preserve"> </w:t>
      </w:r>
      <w:proofErr w:type="spellStart"/>
      <w:r w:rsidR="00D839DE">
        <w:t>Зенчик</w:t>
      </w:r>
      <w:proofErr w:type="spellEnd"/>
      <w:r w:rsidRPr="00446C95">
        <w:t xml:space="preserve">. </w:t>
      </w:r>
    </w:p>
    <w:p w:rsidR="00CA306B" w:rsidRPr="00F40C72" w:rsidRDefault="00CA306B" w:rsidP="00CA306B">
      <w:pPr>
        <w:ind w:left="181" w:firstLine="359"/>
        <w:rPr>
          <w:b/>
        </w:rPr>
      </w:pPr>
    </w:p>
    <w:p w:rsidR="00032869" w:rsidRDefault="00CA306B" w:rsidP="00CA306B">
      <w:pPr>
        <w:ind w:left="181" w:firstLine="359"/>
      </w:pPr>
      <w:r w:rsidRPr="00F40C72">
        <w:t xml:space="preserve">Рецензент: </w:t>
      </w:r>
      <w:r>
        <w:t xml:space="preserve">доцент кафедры энтомологии и биологической </w:t>
      </w:r>
    </w:p>
    <w:p w:rsidR="00CA306B" w:rsidRPr="00F40C72" w:rsidRDefault="00032869" w:rsidP="00CA306B">
      <w:pPr>
        <w:ind w:left="181" w:firstLine="359"/>
      </w:pPr>
      <w:r>
        <w:t xml:space="preserve">                   </w:t>
      </w:r>
      <w:r w:rsidR="00CA306B">
        <w:t xml:space="preserve">защиты </w:t>
      </w:r>
      <w:r w:rsidR="006123B8">
        <w:t xml:space="preserve"> </w:t>
      </w:r>
      <w:r w:rsidR="00CA306B">
        <w:t xml:space="preserve">растений </w:t>
      </w:r>
      <w:proofErr w:type="spellStart"/>
      <w:r w:rsidR="00CA306B">
        <w:t>Сапалева</w:t>
      </w:r>
      <w:proofErr w:type="spellEnd"/>
      <w:r w:rsidR="00CA306B">
        <w:t xml:space="preserve"> Е.Г.</w:t>
      </w:r>
    </w:p>
    <w:p w:rsidR="00CA306B" w:rsidRDefault="00CA306B" w:rsidP="00CA306B">
      <w:pPr>
        <w:ind w:left="181" w:firstLine="359"/>
      </w:pPr>
    </w:p>
    <w:p w:rsidR="006123B8" w:rsidRPr="00F40C72" w:rsidRDefault="006123B8" w:rsidP="00CA306B">
      <w:pPr>
        <w:ind w:left="181" w:firstLine="359"/>
      </w:pPr>
    </w:p>
    <w:p w:rsidR="00CA306B" w:rsidRPr="007337A5" w:rsidRDefault="00CA306B" w:rsidP="00CA306B">
      <w:pPr>
        <w:ind w:left="181" w:firstLine="709"/>
        <w:jc w:val="both"/>
        <w:rPr>
          <w:b/>
          <w:sz w:val="22"/>
          <w:szCs w:val="22"/>
        </w:rPr>
      </w:pPr>
    </w:p>
    <w:p w:rsidR="006123B8" w:rsidRDefault="006123B8" w:rsidP="00CA306B">
      <w:pPr>
        <w:ind w:left="181" w:firstLine="359"/>
        <w:jc w:val="both"/>
      </w:pPr>
      <w:r>
        <w:rPr>
          <w:b/>
        </w:rPr>
        <w:t xml:space="preserve">       </w:t>
      </w:r>
      <w:r w:rsidR="005141FD">
        <w:rPr>
          <w:b/>
        </w:rPr>
        <w:t>Защита</w:t>
      </w:r>
      <w:r w:rsidR="00CA306B">
        <w:rPr>
          <w:b/>
        </w:rPr>
        <w:t xml:space="preserve"> </w:t>
      </w:r>
      <w:r w:rsidR="00CA306B" w:rsidRPr="006123B8">
        <w:t xml:space="preserve">растений: </w:t>
      </w:r>
      <w:r w:rsidR="00CA306B">
        <w:t>м</w:t>
      </w:r>
      <w:r w:rsidR="00CA306B" w:rsidRPr="00470B2B">
        <w:t xml:space="preserve">етодические </w:t>
      </w:r>
      <w:r w:rsidR="00CA306B">
        <w:t>ука</w:t>
      </w:r>
      <w:r w:rsidR="00CA306B" w:rsidRPr="00470B2B">
        <w:t>зания</w:t>
      </w:r>
      <w:r w:rsidR="00CA306B">
        <w:t xml:space="preserve"> для</w:t>
      </w:r>
      <w:r w:rsidR="00CA306B" w:rsidRPr="00470B2B">
        <w:t xml:space="preserve"> выполнени</w:t>
      </w:r>
      <w:r w:rsidR="00CA306B">
        <w:t>я</w:t>
      </w:r>
      <w:r w:rsidR="00CA306B" w:rsidRPr="00470B2B">
        <w:t xml:space="preserve"> </w:t>
      </w:r>
    </w:p>
    <w:p w:rsidR="006123B8" w:rsidRDefault="006123B8" w:rsidP="006123B8">
      <w:pPr>
        <w:ind w:left="181"/>
        <w:jc w:val="both"/>
      </w:pPr>
      <w:r>
        <w:t xml:space="preserve">И73    </w:t>
      </w:r>
      <w:r w:rsidR="00CA306B" w:rsidRPr="00470B2B">
        <w:t xml:space="preserve">курсовой работы </w:t>
      </w:r>
      <w:r w:rsidR="000D30D1">
        <w:t xml:space="preserve">студентами </w:t>
      </w:r>
      <w:r w:rsidR="00CA306B">
        <w:t>агрономического факул</w:t>
      </w:r>
      <w:r w:rsidR="000D30D1">
        <w:t xml:space="preserve">ьтета </w:t>
      </w:r>
    </w:p>
    <w:p w:rsidR="006123B8" w:rsidRDefault="006123B8" w:rsidP="006123B8">
      <w:pPr>
        <w:ind w:left="181"/>
        <w:jc w:val="both"/>
      </w:pPr>
      <w:r>
        <w:t xml:space="preserve">          </w:t>
      </w:r>
      <w:r w:rsidR="000D30D1">
        <w:t>специальности 1 – 74 02 01</w:t>
      </w:r>
      <w:r w:rsidR="00CA306B">
        <w:t xml:space="preserve"> «</w:t>
      </w:r>
      <w:r w:rsidR="000D30D1">
        <w:t>Агрономия</w:t>
      </w:r>
      <w:r w:rsidR="00CA306B">
        <w:t xml:space="preserve">»/ </w:t>
      </w:r>
      <w:proofErr w:type="spellStart"/>
      <w:r w:rsidR="00CA306B">
        <w:t>Калясень</w:t>
      </w:r>
      <w:proofErr w:type="spellEnd"/>
      <w:r w:rsidR="00CA306B">
        <w:t xml:space="preserve"> М.А.,</w:t>
      </w:r>
    </w:p>
    <w:p w:rsidR="00CA306B" w:rsidRPr="00F40C72" w:rsidRDefault="006123B8" w:rsidP="006123B8">
      <w:pPr>
        <w:ind w:left="181"/>
        <w:jc w:val="both"/>
      </w:pPr>
      <w:r>
        <w:t xml:space="preserve">       </w:t>
      </w:r>
      <w:r w:rsidR="00CA306B">
        <w:t xml:space="preserve">  </w:t>
      </w:r>
      <w:r>
        <w:t xml:space="preserve"> </w:t>
      </w:r>
      <w:proofErr w:type="spellStart"/>
      <w:r w:rsidR="00CA306B">
        <w:t>Сидунова</w:t>
      </w:r>
      <w:proofErr w:type="spellEnd"/>
      <w:r w:rsidR="00CA306B">
        <w:t xml:space="preserve"> Е.В,</w:t>
      </w:r>
      <w:r w:rsidR="00CA306B" w:rsidRPr="007574B6">
        <w:t xml:space="preserve"> </w:t>
      </w:r>
      <w:proofErr w:type="spellStart"/>
      <w:r w:rsidR="000D30D1">
        <w:t>Зенчик</w:t>
      </w:r>
      <w:proofErr w:type="spellEnd"/>
      <w:r w:rsidR="00CA306B">
        <w:t xml:space="preserve"> С.</w:t>
      </w:r>
      <w:r w:rsidR="000D30D1">
        <w:t>С</w:t>
      </w:r>
      <w:r w:rsidR="00CA306B">
        <w:t xml:space="preserve">..- </w:t>
      </w:r>
      <w:r w:rsidR="00CA306B" w:rsidRPr="00F40C72">
        <w:t>Гродно: ГГАУ, 20</w:t>
      </w:r>
      <w:r w:rsidR="00CA306B">
        <w:t xml:space="preserve">18 – </w:t>
      </w:r>
      <w:r w:rsidR="00CA306B" w:rsidRPr="00EA4E49">
        <w:t>1</w:t>
      </w:r>
      <w:r w:rsidR="00032869">
        <w:t>9</w:t>
      </w:r>
      <w:r w:rsidR="00CA306B" w:rsidRPr="00EA4E49">
        <w:t xml:space="preserve"> с.</w:t>
      </w:r>
      <w:r w:rsidR="00CA306B" w:rsidRPr="00F40C72">
        <w:t xml:space="preserve">  </w:t>
      </w:r>
    </w:p>
    <w:p w:rsidR="00CA306B" w:rsidRPr="00991C37" w:rsidRDefault="00CA306B" w:rsidP="00CA306B">
      <w:pPr>
        <w:ind w:firstLine="709"/>
      </w:pPr>
    </w:p>
    <w:p w:rsidR="00CA306B" w:rsidRPr="007337A5" w:rsidRDefault="00CA306B" w:rsidP="00CA306B">
      <w:pPr>
        <w:ind w:left="181" w:firstLine="359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CA306B" w:rsidRPr="007337A5" w:rsidRDefault="00CA306B" w:rsidP="00CA306B">
      <w:pPr>
        <w:ind w:left="539" w:firstLine="709"/>
        <w:jc w:val="both"/>
        <w:rPr>
          <w:sz w:val="22"/>
          <w:szCs w:val="22"/>
        </w:rPr>
      </w:pPr>
      <w:r w:rsidRPr="007337A5">
        <w:rPr>
          <w:sz w:val="22"/>
          <w:szCs w:val="22"/>
        </w:rPr>
        <w:t xml:space="preserve"> </w:t>
      </w:r>
    </w:p>
    <w:p w:rsidR="00CA306B" w:rsidRPr="007337A5" w:rsidRDefault="00CA306B" w:rsidP="00CA306B">
      <w:pPr>
        <w:ind w:left="540"/>
        <w:jc w:val="both"/>
        <w:rPr>
          <w:sz w:val="22"/>
          <w:szCs w:val="22"/>
        </w:rPr>
      </w:pPr>
      <w:r w:rsidRPr="007337A5">
        <w:rPr>
          <w:sz w:val="22"/>
          <w:szCs w:val="22"/>
        </w:rPr>
        <w:t xml:space="preserve"> </w:t>
      </w:r>
    </w:p>
    <w:p w:rsidR="00CA306B" w:rsidRDefault="00CA306B" w:rsidP="00CA306B">
      <w:pPr>
        <w:ind w:left="539" w:firstLine="709"/>
        <w:jc w:val="both"/>
        <w:rPr>
          <w:sz w:val="16"/>
          <w:szCs w:val="16"/>
        </w:rPr>
      </w:pPr>
      <w:r w:rsidRPr="00446C95">
        <w:rPr>
          <w:sz w:val="16"/>
          <w:szCs w:val="16"/>
        </w:rPr>
        <w:t xml:space="preserve">     </w:t>
      </w:r>
    </w:p>
    <w:p w:rsidR="006123B8" w:rsidRPr="007574B6" w:rsidRDefault="006123B8" w:rsidP="00CA306B">
      <w:pPr>
        <w:ind w:left="539" w:firstLine="709"/>
        <w:jc w:val="both"/>
        <w:rPr>
          <w:b/>
          <w:sz w:val="16"/>
          <w:szCs w:val="16"/>
        </w:rPr>
      </w:pPr>
    </w:p>
    <w:p w:rsidR="00CA306B" w:rsidRPr="00446C95" w:rsidRDefault="00CA306B" w:rsidP="00CA306B">
      <w:pPr>
        <w:ind w:left="1620"/>
        <w:jc w:val="right"/>
        <w:rPr>
          <w:b/>
          <w:sz w:val="16"/>
          <w:szCs w:val="16"/>
        </w:rPr>
      </w:pPr>
      <w:r w:rsidRPr="00446C9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46C95">
        <w:rPr>
          <w:b/>
          <w:sz w:val="16"/>
          <w:szCs w:val="16"/>
        </w:rPr>
        <w:t>УДК 632.9 (072)                                                                                                                                                                             ББК 44.9 Я73</w:t>
      </w:r>
    </w:p>
    <w:p w:rsidR="00CA306B" w:rsidRPr="00F40C72" w:rsidRDefault="00CA306B" w:rsidP="00CA306B">
      <w:pPr>
        <w:ind w:left="1620"/>
        <w:jc w:val="right"/>
        <w:rPr>
          <w:b/>
          <w:sz w:val="16"/>
          <w:szCs w:val="16"/>
        </w:rPr>
      </w:pPr>
      <w:r w:rsidRPr="00052707">
        <w:rPr>
          <w:b/>
          <w:color w:val="FF0000"/>
          <w:sz w:val="16"/>
          <w:szCs w:val="16"/>
        </w:rPr>
        <w:t xml:space="preserve">     </w:t>
      </w:r>
    </w:p>
    <w:p w:rsidR="00CA306B" w:rsidRPr="00F40C72" w:rsidRDefault="00CA306B" w:rsidP="00CA306B">
      <w:pPr>
        <w:ind w:left="1620"/>
        <w:jc w:val="right"/>
        <w:rPr>
          <w:b/>
          <w:sz w:val="16"/>
          <w:szCs w:val="16"/>
        </w:rPr>
      </w:pPr>
    </w:p>
    <w:p w:rsidR="00CA306B" w:rsidRPr="00F40C72" w:rsidRDefault="00CA306B" w:rsidP="00CA306B">
      <w:pPr>
        <w:ind w:left="1620"/>
        <w:jc w:val="right"/>
        <w:rPr>
          <w:b/>
          <w:sz w:val="16"/>
          <w:szCs w:val="16"/>
        </w:rPr>
      </w:pPr>
    </w:p>
    <w:p w:rsidR="00CA306B" w:rsidRDefault="00CA306B" w:rsidP="00CA306B">
      <w:pPr>
        <w:ind w:left="539" w:hanging="539"/>
        <w:jc w:val="both"/>
        <w:rPr>
          <w:sz w:val="16"/>
          <w:szCs w:val="16"/>
        </w:rPr>
      </w:pPr>
    </w:p>
    <w:p w:rsidR="00CA306B" w:rsidRDefault="00CA306B" w:rsidP="00CA306B">
      <w:pPr>
        <w:ind w:left="539" w:hanging="539"/>
        <w:jc w:val="both"/>
        <w:rPr>
          <w:sz w:val="16"/>
          <w:szCs w:val="16"/>
        </w:rPr>
      </w:pPr>
    </w:p>
    <w:p w:rsidR="00CA306B" w:rsidRPr="000F3B94" w:rsidRDefault="00CA306B" w:rsidP="00CA306B">
      <w:pPr>
        <w:ind w:left="539" w:hanging="539"/>
        <w:jc w:val="both"/>
      </w:pPr>
      <w:r w:rsidRPr="000F3B94">
        <w:t xml:space="preserve">                   Рекомендовано учебно-методической комиссией  факультета защиты растений УО «ГГАУ»  (Протокол  №</w:t>
      </w:r>
      <w:r w:rsidR="006123B8">
        <w:t xml:space="preserve"> 2</w:t>
      </w:r>
      <w:r w:rsidRPr="000F3B94">
        <w:t xml:space="preserve">  от</w:t>
      </w:r>
      <w:r w:rsidR="006123B8">
        <w:t xml:space="preserve"> 20 сентября</w:t>
      </w:r>
      <w:r w:rsidRPr="000F3B94">
        <w:t xml:space="preserve"> </w:t>
      </w:r>
      <w:r w:rsidR="000D30D1">
        <w:t xml:space="preserve">      </w:t>
      </w:r>
      <w:r>
        <w:t>2018</w:t>
      </w:r>
      <w:r w:rsidRPr="000F3B94">
        <w:t xml:space="preserve"> г.).</w:t>
      </w:r>
    </w:p>
    <w:p w:rsidR="00CA306B" w:rsidRPr="00F40C72" w:rsidRDefault="00CA306B" w:rsidP="00CA306B">
      <w:pPr>
        <w:ind w:hanging="539"/>
        <w:jc w:val="right"/>
        <w:rPr>
          <w:b/>
          <w:sz w:val="16"/>
          <w:szCs w:val="16"/>
        </w:rPr>
      </w:pPr>
    </w:p>
    <w:p w:rsidR="00CA306B" w:rsidRDefault="00CA306B" w:rsidP="00CA306B">
      <w:pPr>
        <w:ind w:hanging="539"/>
        <w:jc w:val="right"/>
        <w:rPr>
          <w:sz w:val="16"/>
          <w:szCs w:val="16"/>
        </w:rPr>
      </w:pPr>
      <w:r w:rsidRPr="00F40C72">
        <w:rPr>
          <w:sz w:val="16"/>
          <w:szCs w:val="16"/>
        </w:rPr>
        <w:t xml:space="preserve">  </w:t>
      </w:r>
    </w:p>
    <w:p w:rsidR="00CA306B" w:rsidRDefault="00CA306B" w:rsidP="00CA306B">
      <w:pPr>
        <w:ind w:hanging="539"/>
        <w:jc w:val="right"/>
        <w:rPr>
          <w:sz w:val="16"/>
          <w:szCs w:val="16"/>
        </w:rPr>
      </w:pPr>
    </w:p>
    <w:p w:rsidR="006123B8" w:rsidRDefault="006123B8" w:rsidP="00CA306B">
      <w:pPr>
        <w:ind w:hanging="539"/>
        <w:jc w:val="right"/>
        <w:rPr>
          <w:sz w:val="16"/>
          <w:szCs w:val="16"/>
        </w:rPr>
      </w:pPr>
    </w:p>
    <w:p w:rsidR="006123B8" w:rsidRDefault="006123B8" w:rsidP="00CA306B">
      <w:pPr>
        <w:ind w:hanging="539"/>
        <w:jc w:val="right"/>
        <w:rPr>
          <w:sz w:val="16"/>
          <w:szCs w:val="16"/>
        </w:rPr>
      </w:pPr>
    </w:p>
    <w:p w:rsidR="00CA306B" w:rsidRDefault="00CA306B" w:rsidP="00CA306B">
      <w:pPr>
        <w:ind w:hanging="539"/>
        <w:jc w:val="right"/>
        <w:rPr>
          <w:sz w:val="16"/>
          <w:szCs w:val="16"/>
        </w:rPr>
      </w:pPr>
    </w:p>
    <w:p w:rsidR="00CA306B" w:rsidRPr="004C16CD" w:rsidRDefault="00CA306B" w:rsidP="00CA306B">
      <w:pPr>
        <w:ind w:hanging="539"/>
        <w:jc w:val="right"/>
        <w:rPr>
          <w:sz w:val="16"/>
          <w:szCs w:val="16"/>
        </w:rPr>
      </w:pPr>
      <w:r w:rsidRPr="00F40C72">
        <w:rPr>
          <w:sz w:val="16"/>
          <w:szCs w:val="16"/>
        </w:rPr>
        <w:t>©</w:t>
      </w:r>
      <w:r>
        <w:rPr>
          <w:sz w:val="16"/>
          <w:szCs w:val="16"/>
        </w:rPr>
        <w:t xml:space="preserve">М.А. </w:t>
      </w:r>
      <w:proofErr w:type="spellStart"/>
      <w:r>
        <w:rPr>
          <w:sz w:val="16"/>
          <w:szCs w:val="16"/>
        </w:rPr>
        <w:t>Калясень</w:t>
      </w:r>
      <w:proofErr w:type="spellEnd"/>
      <w:r>
        <w:rPr>
          <w:sz w:val="16"/>
          <w:szCs w:val="16"/>
        </w:rPr>
        <w:t xml:space="preserve">, Е.В. </w:t>
      </w:r>
      <w:proofErr w:type="spellStart"/>
      <w:r>
        <w:rPr>
          <w:sz w:val="16"/>
          <w:szCs w:val="16"/>
        </w:rPr>
        <w:t>Сидунова</w:t>
      </w:r>
      <w:proofErr w:type="spellEnd"/>
      <w:r>
        <w:rPr>
          <w:sz w:val="16"/>
          <w:szCs w:val="16"/>
        </w:rPr>
        <w:t>,</w:t>
      </w:r>
      <w:r w:rsidR="000D30D1">
        <w:rPr>
          <w:sz w:val="16"/>
          <w:szCs w:val="16"/>
        </w:rPr>
        <w:t xml:space="preserve"> С.С. </w:t>
      </w:r>
      <w:proofErr w:type="spellStart"/>
      <w:r w:rsidR="000D30D1">
        <w:rPr>
          <w:sz w:val="16"/>
          <w:szCs w:val="16"/>
        </w:rPr>
        <w:t>Зенчик</w:t>
      </w:r>
      <w:proofErr w:type="spellEnd"/>
      <w:r w:rsidR="000D30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2018</w:t>
      </w:r>
    </w:p>
    <w:p w:rsidR="00CA306B" w:rsidRPr="00F40C72" w:rsidRDefault="00CA306B" w:rsidP="00CA306B">
      <w:pPr>
        <w:ind w:hanging="539"/>
        <w:jc w:val="right"/>
      </w:pPr>
      <w:r w:rsidRPr="00F40C72">
        <w:rPr>
          <w:sz w:val="16"/>
          <w:szCs w:val="16"/>
        </w:rPr>
        <w:t>© УО «Г</w:t>
      </w:r>
      <w:r>
        <w:rPr>
          <w:sz w:val="16"/>
          <w:szCs w:val="16"/>
        </w:rPr>
        <w:t>ГАУ</w:t>
      </w:r>
      <w:r w:rsidRPr="00F40C72">
        <w:rPr>
          <w:sz w:val="16"/>
          <w:szCs w:val="16"/>
        </w:rPr>
        <w:t>», 20</w:t>
      </w:r>
      <w:r>
        <w:rPr>
          <w:sz w:val="16"/>
          <w:szCs w:val="16"/>
        </w:rPr>
        <w:t>18</w:t>
      </w:r>
    </w:p>
    <w:p w:rsidR="00CA306B" w:rsidRDefault="00CA306B" w:rsidP="00CA306B">
      <w:pPr>
        <w:keepNext/>
        <w:spacing w:line="360" w:lineRule="auto"/>
        <w:ind w:firstLine="720"/>
        <w:jc w:val="center"/>
        <w:rPr>
          <w:b/>
          <w:sz w:val="22"/>
          <w:szCs w:val="22"/>
        </w:rPr>
      </w:pPr>
      <w:r w:rsidRPr="00880EE8">
        <w:rPr>
          <w:b/>
          <w:sz w:val="22"/>
          <w:szCs w:val="22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5466"/>
        <w:gridCol w:w="902"/>
      </w:tblGrid>
      <w:tr w:rsidR="00CA306B" w:rsidRPr="004140A5" w:rsidTr="00B24ADE">
        <w:tc>
          <w:tcPr>
            <w:tcW w:w="5637" w:type="dxa"/>
          </w:tcPr>
          <w:p w:rsidR="00CA306B" w:rsidRPr="008956F1" w:rsidRDefault="00CA306B" w:rsidP="00B24ADE">
            <w:pPr>
              <w:keepNext/>
              <w:numPr>
                <w:ilvl w:val="0"/>
                <w:numId w:val="9"/>
              </w:numPr>
              <w:spacing w:line="360" w:lineRule="auto"/>
            </w:pPr>
            <w:r w:rsidRPr="004140A5">
              <w:rPr>
                <w:sz w:val="22"/>
                <w:szCs w:val="22"/>
              </w:rPr>
              <w:t>Цель курсовой работы</w:t>
            </w:r>
          </w:p>
        </w:tc>
        <w:tc>
          <w:tcPr>
            <w:tcW w:w="958" w:type="dxa"/>
          </w:tcPr>
          <w:p w:rsidR="00CA306B" w:rsidRPr="004140A5" w:rsidRDefault="00CA306B" w:rsidP="00B24ADE">
            <w:pPr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A306B" w:rsidRPr="004140A5" w:rsidTr="00B24ADE">
        <w:tc>
          <w:tcPr>
            <w:tcW w:w="5637" w:type="dxa"/>
          </w:tcPr>
          <w:p w:rsidR="00CA306B" w:rsidRPr="008956F1" w:rsidRDefault="00CA306B" w:rsidP="00B24ADE">
            <w:pPr>
              <w:keepNext/>
              <w:numPr>
                <w:ilvl w:val="0"/>
                <w:numId w:val="9"/>
              </w:numPr>
              <w:spacing w:line="360" w:lineRule="auto"/>
            </w:pPr>
            <w:r w:rsidRPr="004140A5">
              <w:rPr>
                <w:sz w:val="22"/>
                <w:szCs w:val="22"/>
              </w:rPr>
              <w:t>Правила оформления курсовой работы</w:t>
            </w:r>
          </w:p>
        </w:tc>
        <w:tc>
          <w:tcPr>
            <w:tcW w:w="958" w:type="dxa"/>
          </w:tcPr>
          <w:p w:rsidR="00CA306B" w:rsidRPr="004140A5" w:rsidRDefault="00CA306B" w:rsidP="00B24ADE">
            <w:pPr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A306B" w:rsidRPr="004140A5" w:rsidTr="00B24ADE">
        <w:tc>
          <w:tcPr>
            <w:tcW w:w="5637" w:type="dxa"/>
          </w:tcPr>
          <w:p w:rsidR="00CA306B" w:rsidRPr="008956F1" w:rsidRDefault="00CA306B" w:rsidP="00B24ADE">
            <w:pPr>
              <w:keepNext/>
              <w:numPr>
                <w:ilvl w:val="0"/>
                <w:numId w:val="9"/>
              </w:numPr>
              <w:spacing w:line="360" w:lineRule="auto"/>
            </w:pPr>
            <w:r w:rsidRPr="004140A5">
              <w:rPr>
                <w:sz w:val="22"/>
                <w:szCs w:val="22"/>
              </w:rPr>
              <w:t>План курсовой работы</w:t>
            </w:r>
          </w:p>
        </w:tc>
        <w:tc>
          <w:tcPr>
            <w:tcW w:w="958" w:type="dxa"/>
          </w:tcPr>
          <w:p w:rsidR="00CA306B" w:rsidRPr="004140A5" w:rsidRDefault="00CA306B" w:rsidP="00B24ADE">
            <w:pPr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A306B" w:rsidRPr="004140A5" w:rsidTr="00B24ADE">
        <w:tc>
          <w:tcPr>
            <w:tcW w:w="5637" w:type="dxa"/>
          </w:tcPr>
          <w:p w:rsidR="00CA306B" w:rsidRPr="008956F1" w:rsidRDefault="00CA306B" w:rsidP="00B24ADE">
            <w:pPr>
              <w:keepNext/>
              <w:numPr>
                <w:ilvl w:val="0"/>
                <w:numId w:val="9"/>
              </w:numPr>
              <w:spacing w:line="360" w:lineRule="auto"/>
            </w:pPr>
            <w:r w:rsidRPr="004140A5">
              <w:rPr>
                <w:sz w:val="22"/>
                <w:szCs w:val="22"/>
              </w:rPr>
              <w:t>Методические рекомендации для написания курсовой работы</w:t>
            </w:r>
          </w:p>
        </w:tc>
        <w:tc>
          <w:tcPr>
            <w:tcW w:w="958" w:type="dxa"/>
          </w:tcPr>
          <w:p w:rsidR="00CA306B" w:rsidRPr="004140A5" w:rsidRDefault="00CA306B" w:rsidP="00B24ADE">
            <w:pPr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A306B" w:rsidRPr="004140A5" w:rsidTr="00B24ADE">
        <w:tc>
          <w:tcPr>
            <w:tcW w:w="5637" w:type="dxa"/>
          </w:tcPr>
          <w:p w:rsidR="00CA306B" w:rsidRPr="008956F1" w:rsidRDefault="00CA306B" w:rsidP="00B24ADE">
            <w:pPr>
              <w:keepNext/>
              <w:numPr>
                <w:ilvl w:val="0"/>
                <w:numId w:val="9"/>
              </w:numPr>
              <w:spacing w:line="360" w:lineRule="auto"/>
            </w:pPr>
            <w:r w:rsidRPr="004140A5">
              <w:rPr>
                <w:sz w:val="22"/>
                <w:szCs w:val="22"/>
              </w:rPr>
              <w:t>Список рекомендованной литературы</w:t>
            </w:r>
          </w:p>
        </w:tc>
        <w:tc>
          <w:tcPr>
            <w:tcW w:w="958" w:type="dxa"/>
          </w:tcPr>
          <w:p w:rsidR="00CA306B" w:rsidRPr="004140A5" w:rsidRDefault="00CA306B" w:rsidP="00B24ADE">
            <w:pPr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A306B" w:rsidRPr="004140A5" w:rsidTr="00B24ADE">
        <w:tc>
          <w:tcPr>
            <w:tcW w:w="5637" w:type="dxa"/>
          </w:tcPr>
          <w:p w:rsidR="00CA306B" w:rsidRPr="008956F1" w:rsidRDefault="00CA306B" w:rsidP="00B24ADE">
            <w:pPr>
              <w:keepNext/>
              <w:numPr>
                <w:ilvl w:val="0"/>
                <w:numId w:val="9"/>
              </w:numPr>
              <w:spacing w:line="360" w:lineRule="auto"/>
            </w:pPr>
            <w:r w:rsidRPr="004140A5">
              <w:rPr>
                <w:sz w:val="22"/>
                <w:szCs w:val="22"/>
              </w:rPr>
              <w:t>Приложения</w:t>
            </w:r>
          </w:p>
        </w:tc>
        <w:tc>
          <w:tcPr>
            <w:tcW w:w="958" w:type="dxa"/>
          </w:tcPr>
          <w:p w:rsidR="00CA306B" w:rsidRPr="004140A5" w:rsidRDefault="00CA306B" w:rsidP="00B24ADE">
            <w:pPr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306B" w:rsidRPr="00880EE8" w:rsidRDefault="00CA306B" w:rsidP="00CA306B">
      <w:pPr>
        <w:keepNext/>
        <w:spacing w:line="360" w:lineRule="auto"/>
        <w:ind w:firstLine="720"/>
        <w:jc w:val="center"/>
        <w:rPr>
          <w:b/>
          <w:sz w:val="22"/>
          <w:szCs w:val="22"/>
        </w:rPr>
      </w:pPr>
    </w:p>
    <w:p w:rsidR="00CA306B" w:rsidRPr="00C063FD" w:rsidRDefault="00CA306B" w:rsidP="00CA306B">
      <w:pPr>
        <w:keepNext/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C063FD">
        <w:rPr>
          <w:b/>
          <w:sz w:val="22"/>
          <w:szCs w:val="22"/>
        </w:rPr>
        <w:t>ЦЕЛЬ КУРСОВОЙ РАБОТЫ</w:t>
      </w:r>
    </w:p>
    <w:p w:rsidR="00CA306B" w:rsidRPr="00C063FD" w:rsidRDefault="00CA306B" w:rsidP="00CA306B">
      <w:pPr>
        <w:keepNext/>
        <w:ind w:firstLine="720"/>
        <w:jc w:val="both"/>
        <w:rPr>
          <w:sz w:val="22"/>
          <w:szCs w:val="22"/>
        </w:rPr>
      </w:pPr>
    </w:p>
    <w:p w:rsidR="00CA306B" w:rsidRPr="008632CF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8632CF">
        <w:rPr>
          <w:sz w:val="22"/>
          <w:szCs w:val="22"/>
        </w:rPr>
        <w:t>Написание к</w:t>
      </w:r>
      <w:r>
        <w:rPr>
          <w:sz w:val="22"/>
          <w:szCs w:val="22"/>
        </w:rPr>
        <w:t>урсовой работы</w:t>
      </w:r>
      <w:r w:rsidRPr="008632CF">
        <w:rPr>
          <w:sz w:val="22"/>
          <w:szCs w:val="22"/>
        </w:rPr>
        <w:t xml:space="preserve"> является одной из форм самостоя</w:t>
      </w:r>
      <w:r>
        <w:rPr>
          <w:sz w:val="22"/>
          <w:szCs w:val="22"/>
        </w:rPr>
        <w:t xml:space="preserve">тельного труда студента </w:t>
      </w:r>
      <w:r w:rsidRPr="008632CF">
        <w:rPr>
          <w:sz w:val="22"/>
          <w:szCs w:val="22"/>
        </w:rPr>
        <w:t>над освоением дисциплины. Целью курсовой работы является приобретение студентами навыков по составлению научно-обоснованных рекомендаций по защите сельскохозяйственных культур от вредителей, болезней и сорняков.</w:t>
      </w:r>
    </w:p>
    <w:p w:rsidR="00CA306B" w:rsidRPr="008632CF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8632CF">
        <w:rPr>
          <w:sz w:val="22"/>
          <w:szCs w:val="22"/>
        </w:rPr>
        <w:t xml:space="preserve">В основу выполнения работы положены знания, полученные студентом при изучении курса фитопатологии, энтомологии, почвоведения, агрохимии, растениеводства, земледелия и других специальных дисциплин. </w:t>
      </w:r>
    </w:p>
    <w:p w:rsidR="00CA306B" w:rsidRPr="008632CF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8632CF">
        <w:rPr>
          <w:sz w:val="22"/>
          <w:szCs w:val="22"/>
        </w:rPr>
        <w:t>Курсовая работа способствует углублению теоретических  и практических знаний по проблемам защиты растений. Изучение дополнительной литературы, ее анализ и обобщение, позволит приобрести навыки в в</w:t>
      </w:r>
      <w:r>
        <w:rPr>
          <w:sz w:val="22"/>
          <w:szCs w:val="22"/>
        </w:rPr>
        <w:t>ыборе средств</w:t>
      </w:r>
      <w:r w:rsidRPr="008632CF">
        <w:rPr>
          <w:sz w:val="22"/>
          <w:szCs w:val="22"/>
        </w:rPr>
        <w:t xml:space="preserve"> защиты растений и норм расхода препаратов, выборе оптимальных способов и сроков борьбы, их безопасного применения в конкретных условиях хозяйства.</w:t>
      </w:r>
    </w:p>
    <w:p w:rsidR="00CA306B" w:rsidRPr="008632CF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8632CF">
        <w:rPr>
          <w:sz w:val="22"/>
          <w:szCs w:val="22"/>
        </w:rPr>
        <w:t>Задание курсовой работы для всех студентов  индивидуальное. В нем</w:t>
      </w:r>
      <w:r>
        <w:rPr>
          <w:sz w:val="22"/>
          <w:szCs w:val="22"/>
        </w:rPr>
        <w:t xml:space="preserve"> указаны гранулометрический </w:t>
      </w:r>
      <w:r w:rsidRPr="008632CF">
        <w:rPr>
          <w:sz w:val="22"/>
          <w:szCs w:val="22"/>
        </w:rPr>
        <w:t xml:space="preserve"> состав почвы, содержание гумуса, обеспеченность макро- и микроэлементами</w:t>
      </w:r>
      <w:r>
        <w:rPr>
          <w:sz w:val="22"/>
          <w:szCs w:val="22"/>
        </w:rPr>
        <w:t>, севооборот, комплекс в</w:t>
      </w:r>
      <w:r w:rsidRPr="008632CF">
        <w:rPr>
          <w:sz w:val="22"/>
          <w:szCs w:val="22"/>
        </w:rPr>
        <w:t>редител</w:t>
      </w:r>
      <w:r>
        <w:rPr>
          <w:sz w:val="22"/>
          <w:szCs w:val="22"/>
        </w:rPr>
        <w:t>ей</w:t>
      </w:r>
      <w:r w:rsidRPr="008632CF">
        <w:rPr>
          <w:sz w:val="22"/>
          <w:szCs w:val="22"/>
        </w:rPr>
        <w:t>, возбудител</w:t>
      </w:r>
      <w:r>
        <w:rPr>
          <w:sz w:val="22"/>
          <w:szCs w:val="22"/>
        </w:rPr>
        <w:t xml:space="preserve">ей болезней и </w:t>
      </w:r>
      <w:proofErr w:type="spellStart"/>
      <w:r>
        <w:rPr>
          <w:sz w:val="22"/>
          <w:szCs w:val="22"/>
        </w:rPr>
        <w:t>сорняой</w:t>
      </w:r>
      <w:proofErr w:type="spellEnd"/>
      <w:r>
        <w:rPr>
          <w:sz w:val="22"/>
          <w:szCs w:val="22"/>
        </w:rPr>
        <w:t xml:space="preserve"> растительности.</w:t>
      </w:r>
    </w:p>
    <w:p w:rsidR="00CA306B" w:rsidRPr="00C063FD" w:rsidRDefault="00CA306B" w:rsidP="00CA306B">
      <w:pPr>
        <w:pStyle w:val="21"/>
        <w:keepNext/>
        <w:widowControl/>
        <w:numPr>
          <w:ilvl w:val="0"/>
          <w:numId w:val="1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ПРАВИЛА </w:t>
      </w:r>
      <w:r w:rsidRPr="00C063FD">
        <w:rPr>
          <w:b/>
          <w:sz w:val="22"/>
          <w:szCs w:val="22"/>
        </w:rPr>
        <w:t>ОФОРМЛЕ</w:t>
      </w:r>
      <w:r>
        <w:rPr>
          <w:b/>
          <w:sz w:val="22"/>
          <w:szCs w:val="22"/>
        </w:rPr>
        <w:t>НИЯ КУРСОВОЙ</w:t>
      </w:r>
      <w:r w:rsidRPr="00C063FD">
        <w:rPr>
          <w:b/>
          <w:sz w:val="22"/>
          <w:szCs w:val="22"/>
        </w:rPr>
        <w:t xml:space="preserve"> РАБОТЫ</w:t>
      </w:r>
    </w:p>
    <w:p w:rsidR="00CA306B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870360">
        <w:rPr>
          <w:sz w:val="22"/>
          <w:szCs w:val="22"/>
        </w:rPr>
        <w:t>Титульный лист оформляется согласно образцу</w:t>
      </w:r>
      <w:r>
        <w:rPr>
          <w:sz w:val="22"/>
          <w:szCs w:val="22"/>
        </w:rPr>
        <w:t xml:space="preserve"> (п</w:t>
      </w:r>
      <w:r w:rsidRPr="00870360">
        <w:rPr>
          <w:sz w:val="22"/>
          <w:szCs w:val="22"/>
        </w:rPr>
        <w:t>риложение 1). Объем ра</w:t>
      </w:r>
      <w:r>
        <w:rPr>
          <w:sz w:val="22"/>
          <w:szCs w:val="22"/>
        </w:rPr>
        <w:t>боты  не должен превышать</w:t>
      </w:r>
      <w:r w:rsidRPr="00870360">
        <w:rPr>
          <w:sz w:val="22"/>
          <w:szCs w:val="22"/>
        </w:rPr>
        <w:t xml:space="preserve"> 35 страниц компьютерного текста, написанного на одной стороне стандартного листа. Шрифт</w:t>
      </w:r>
      <w:r>
        <w:rPr>
          <w:sz w:val="22"/>
          <w:szCs w:val="22"/>
        </w:rPr>
        <w:t xml:space="preserve"> написания курсовой работы </w:t>
      </w:r>
      <w:r w:rsidRPr="00870360">
        <w:rPr>
          <w:sz w:val="22"/>
          <w:szCs w:val="22"/>
        </w:rPr>
        <w:t xml:space="preserve"> - </w:t>
      </w:r>
      <w:proofErr w:type="spellStart"/>
      <w:r w:rsidRPr="00870360">
        <w:rPr>
          <w:sz w:val="22"/>
          <w:szCs w:val="22"/>
        </w:rPr>
        <w:t>Times</w:t>
      </w:r>
      <w:proofErr w:type="spellEnd"/>
      <w:r w:rsidRPr="00870360">
        <w:rPr>
          <w:sz w:val="22"/>
          <w:szCs w:val="22"/>
        </w:rPr>
        <w:t xml:space="preserve"> </w:t>
      </w:r>
      <w:proofErr w:type="spellStart"/>
      <w:r w:rsidRPr="00870360">
        <w:rPr>
          <w:sz w:val="22"/>
          <w:szCs w:val="22"/>
        </w:rPr>
        <w:t>New</w:t>
      </w:r>
      <w:proofErr w:type="spellEnd"/>
      <w:r w:rsidRPr="00870360">
        <w:rPr>
          <w:sz w:val="22"/>
          <w:szCs w:val="22"/>
        </w:rPr>
        <w:t xml:space="preserve"> </w:t>
      </w:r>
      <w:proofErr w:type="spellStart"/>
      <w:r w:rsidRPr="00870360">
        <w:rPr>
          <w:sz w:val="22"/>
          <w:szCs w:val="22"/>
        </w:rPr>
        <w:t>Roman</w:t>
      </w:r>
      <w:proofErr w:type="spellEnd"/>
      <w:r w:rsidRPr="00870360">
        <w:rPr>
          <w:sz w:val="22"/>
          <w:szCs w:val="22"/>
          <w:lang w:val="be-BY"/>
        </w:rPr>
        <w:t xml:space="preserve">. </w:t>
      </w:r>
      <w:r>
        <w:rPr>
          <w:sz w:val="22"/>
          <w:szCs w:val="22"/>
          <w:lang w:val="be-BY"/>
        </w:rPr>
        <w:t xml:space="preserve"> </w:t>
      </w:r>
      <w:r w:rsidRPr="00870360">
        <w:rPr>
          <w:sz w:val="22"/>
          <w:szCs w:val="22"/>
          <w:lang w:val="be-BY"/>
        </w:rPr>
        <w:t>Размер шрифта –14 пт.</w:t>
      </w:r>
      <w:r w:rsidRPr="00870360">
        <w:rPr>
          <w:sz w:val="22"/>
          <w:szCs w:val="22"/>
        </w:rPr>
        <w:t xml:space="preserve"> Интервал – 1,5. </w:t>
      </w:r>
      <w:r>
        <w:rPr>
          <w:sz w:val="22"/>
          <w:szCs w:val="22"/>
        </w:rPr>
        <w:t xml:space="preserve"> Оформление таблиц допускается 12 шрифтом. </w:t>
      </w:r>
      <w:r w:rsidRPr="00870360">
        <w:rPr>
          <w:sz w:val="22"/>
          <w:szCs w:val="22"/>
        </w:rPr>
        <w:t xml:space="preserve">Курсовая работа помещается в скоросшиватель. Обязательны красная строка для абзацев, поля – слева </w:t>
      </w:r>
      <w:smartTag w:uri="urn:schemas-microsoft-com:office:smarttags" w:element="metricconverter">
        <w:smartTagPr>
          <w:attr w:name="ProductID" w:val="3,0 см"/>
        </w:smartTagPr>
        <w:r w:rsidRPr="00870360">
          <w:rPr>
            <w:sz w:val="22"/>
            <w:szCs w:val="22"/>
          </w:rPr>
          <w:t>3,0 см</w:t>
        </w:r>
      </w:smartTag>
      <w:r>
        <w:rPr>
          <w:sz w:val="22"/>
          <w:szCs w:val="22"/>
        </w:rPr>
        <w:t>, справа – 1,0</w:t>
      </w:r>
      <w:r w:rsidRPr="00870360">
        <w:rPr>
          <w:sz w:val="22"/>
          <w:szCs w:val="22"/>
        </w:rPr>
        <w:t xml:space="preserve"> см, по </w:t>
      </w:r>
      <w:smartTag w:uri="urn:schemas-microsoft-com:office:smarttags" w:element="metricconverter">
        <w:smartTagPr>
          <w:attr w:name="ProductID" w:val="2 см"/>
        </w:smartTagPr>
        <w:r w:rsidRPr="00870360">
          <w:rPr>
            <w:sz w:val="22"/>
            <w:szCs w:val="22"/>
          </w:rPr>
          <w:t>2 см</w:t>
        </w:r>
      </w:smartTag>
      <w:r w:rsidRPr="00870360">
        <w:rPr>
          <w:sz w:val="22"/>
          <w:szCs w:val="22"/>
        </w:rPr>
        <w:t xml:space="preserve"> сверху и снизу. После титульного листа помещается оглавление с указанием начальной страницы каждого раздела, кроме введения. Названия разделов должны точно соответствовать тем, которые указаны в методическом пособии и повторяются в тексте. </w:t>
      </w:r>
      <w:r>
        <w:rPr>
          <w:sz w:val="22"/>
          <w:szCs w:val="22"/>
        </w:rPr>
        <w:t xml:space="preserve">Каждая глава начинается с нового листа. </w:t>
      </w:r>
      <w:r w:rsidRPr="00870360">
        <w:rPr>
          <w:sz w:val="22"/>
          <w:szCs w:val="22"/>
        </w:rPr>
        <w:t xml:space="preserve">Страницы </w:t>
      </w:r>
      <w:r>
        <w:rPr>
          <w:sz w:val="22"/>
          <w:szCs w:val="22"/>
        </w:rPr>
        <w:t xml:space="preserve">работы </w:t>
      </w:r>
      <w:r w:rsidRPr="00870360">
        <w:rPr>
          <w:sz w:val="22"/>
          <w:szCs w:val="22"/>
        </w:rPr>
        <w:t>и таблицы должны быть пронумерованы. Каждая таблица должна иметь заголовок.</w:t>
      </w:r>
      <w:r>
        <w:rPr>
          <w:sz w:val="22"/>
          <w:szCs w:val="22"/>
        </w:rPr>
        <w:t xml:space="preserve"> В тексте должна быть ссылка на таблицу, заключенная в круглые скобки (таблица 2).</w:t>
      </w:r>
    </w:p>
    <w:p w:rsidR="00CA306B" w:rsidRDefault="00CA306B" w:rsidP="00CA306B">
      <w:pPr>
        <w:ind w:firstLine="284"/>
        <w:jc w:val="both"/>
        <w:rPr>
          <w:sz w:val="22"/>
          <w:szCs w:val="22"/>
        </w:rPr>
      </w:pPr>
      <w:r w:rsidRPr="007475A0">
        <w:rPr>
          <w:sz w:val="22"/>
          <w:szCs w:val="22"/>
        </w:rPr>
        <w:t xml:space="preserve">В тексте обязательно делать ссылки на использованные литературные источники по форме: </w:t>
      </w:r>
    </w:p>
    <w:p w:rsidR="00CA306B" w:rsidRDefault="00CA306B" w:rsidP="00CA306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A64AB">
        <w:rPr>
          <w:sz w:val="22"/>
          <w:szCs w:val="22"/>
        </w:rPr>
        <w:t xml:space="preserve"> по данным </w:t>
      </w:r>
      <w:proofErr w:type="spellStart"/>
      <w:r w:rsidRPr="006A64AB">
        <w:rPr>
          <w:sz w:val="22"/>
          <w:szCs w:val="22"/>
        </w:rPr>
        <w:t>А.Ф.Ченкина</w:t>
      </w:r>
      <w:proofErr w:type="spellEnd"/>
      <w:r w:rsidRPr="006A64AB">
        <w:rPr>
          <w:sz w:val="22"/>
          <w:szCs w:val="22"/>
        </w:rPr>
        <w:t xml:space="preserve"> (1998) каждый рубль, затраченный на защиту растений</w:t>
      </w:r>
      <w:r>
        <w:rPr>
          <w:sz w:val="22"/>
          <w:szCs w:val="22"/>
        </w:rPr>
        <w:t>,</w:t>
      </w:r>
      <w:r w:rsidRPr="006A64AB">
        <w:rPr>
          <w:sz w:val="22"/>
          <w:szCs w:val="22"/>
        </w:rPr>
        <w:t xml:space="preserve"> дает</w:t>
      </w:r>
      <w:r>
        <w:rPr>
          <w:sz w:val="22"/>
          <w:szCs w:val="22"/>
        </w:rPr>
        <w:t xml:space="preserve"> </w:t>
      </w:r>
      <w:r w:rsidRPr="006A64AB">
        <w:rPr>
          <w:sz w:val="22"/>
          <w:szCs w:val="22"/>
        </w:rPr>
        <w:t>7-10 рубл</w:t>
      </w:r>
      <w:r>
        <w:rPr>
          <w:sz w:val="22"/>
          <w:szCs w:val="22"/>
        </w:rPr>
        <w:t>ей прибыли;</w:t>
      </w:r>
      <w:r w:rsidRPr="006A64AB">
        <w:rPr>
          <w:sz w:val="22"/>
          <w:szCs w:val="22"/>
        </w:rPr>
        <w:t xml:space="preserve"> </w:t>
      </w:r>
    </w:p>
    <w:p w:rsidR="00CA306B" w:rsidRDefault="00CA306B" w:rsidP="00CA306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A64AB">
        <w:rPr>
          <w:sz w:val="22"/>
          <w:szCs w:val="22"/>
        </w:rPr>
        <w:t xml:space="preserve">ссылки делаются с указанием номера источника в </w:t>
      </w:r>
      <w:r>
        <w:rPr>
          <w:sz w:val="22"/>
          <w:szCs w:val="22"/>
        </w:rPr>
        <w:t xml:space="preserve">соответствии со </w:t>
      </w:r>
      <w:r w:rsidRPr="006A64AB">
        <w:rPr>
          <w:sz w:val="22"/>
          <w:szCs w:val="22"/>
        </w:rPr>
        <w:t>спи</w:t>
      </w:r>
      <w:r>
        <w:rPr>
          <w:sz w:val="22"/>
          <w:szCs w:val="22"/>
        </w:rPr>
        <w:t>ском</w:t>
      </w:r>
      <w:r w:rsidRPr="006A64AB">
        <w:rPr>
          <w:sz w:val="22"/>
          <w:szCs w:val="22"/>
        </w:rPr>
        <w:t xml:space="preserve"> использованной литературы </w:t>
      </w:r>
      <w:r>
        <w:rPr>
          <w:sz w:val="22"/>
          <w:szCs w:val="22"/>
        </w:rPr>
        <w:t xml:space="preserve">с указанием страницы, на которой расположена цитата в литературном источнике </w:t>
      </w:r>
      <w:r w:rsidRPr="006A64AB">
        <w:rPr>
          <w:sz w:val="22"/>
          <w:szCs w:val="22"/>
        </w:rPr>
        <w:t>по следующему примеру: [3</w:t>
      </w:r>
      <w:r>
        <w:rPr>
          <w:sz w:val="22"/>
          <w:szCs w:val="22"/>
        </w:rPr>
        <w:t>, с.26</w:t>
      </w:r>
      <w:proofErr w:type="gramStart"/>
      <w:r>
        <w:rPr>
          <w:sz w:val="22"/>
          <w:szCs w:val="22"/>
        </w:rPr>
        <w:t xml:space="preserve"> </w:t>
      </w:r>
      <w:r w:rsidRPr="006A64AB">
        <w:rPr>
          <w:sz w:val="22"/>
          <w:szCs w:val="22"/>
        </w:rPr>
        <w:t>]</w:t>
      </w:r>
      <w:proofErr w:type="gramEnd"/>
      <w:r w:rsidRPr="006A64AB">
        <w:rPr>
          <w:sz w:val="22"/>
          <w:szCs w:val="22"/>
        </w:rPr>
        <w:t xml:space="preserve">  -  если данные взяты из одного источника или [3,</w:t>
      </w:r>
      <w:r>
        <w:rPr>
          <w:sz w:val="22"/>
          <w:szCs w:val="22"/>
        </w:rPr>
        <w:t xml:space="preserve"> с. 37;</w:t>
      </w:r>
      <w:r w:rsidRPr="006A64AB">
        <w:rPr>
          <w:sz w:val="22"/>
          <w:szCs w:val="22"/>
        </w:rPr>
        <w:t xml:space="preserve"> 6, </w:t>
      </w:r>
      <w:r>
        <w:rPr>
          <w:sz w:val="22"/>
          <w:szCs w:val="22"/>
        </w:rPr>
        <w:t xml:space="preserve">с.22; </w:t>
      </w:r>
      <w:r w:rsidRPr="006A64AB">
        <w:rPr>
          <w:sz w:val="22"/>
          <w:szCs w:val="22"/>
        </w:rPr>
        <w:t>12</w:t>
      </w:r>
      <w:r>
        <w:rPr>
          <w:sz w:val="22"/>
          <w:szCs w:val="22"/>
        </w:rPr>
        <w:t>, с.11</w:t>
      </w:r>
      <w:r w:rsidRPr="006A64AB">
        <w:rPr>
          <w:sz w:val="22"/>
          <w:szCs w:val="22"/>
        </w:rPr>
        <w:t xml:space="preserve">] - если </w:t>
      </w:r>
      <w:r>
        <w:rPr>
          <w:sz w:val="22"/>
          <w:szCs w:val="22"/>
        </w:rPr>
        <w:t>аналогичные сведения получены</w:t>
      </w:r>
      <w:r w:rsidRPr="006A64AB">
        <w:rPr>
          <w:sz w:val="22"/>
          <w:szCs w:val="22"/>
        </w:rPr>
        <w:t xml:space="preserve"> из нескольких источников. </w:t>
      </w:r>
    </w:p>
    <w:p w:rsidR="00CA306B" w:rsidRDefault="00CA306B" w:rsidP="00CA306B">
      <w:pPr>
        <w:ind w:firstLine="284"/>
        <w:jc w:val="both"/>
        <w:rPr>
          <w:sz w:val="22"/>
          <w:szCs w:val="22"/>
        </w:rPr>
      </w:pPr>
      <w:r w:rsidRPr="00870360">
        <w:rPr>
          <w:sz w:val="22"/>
          <w:szCs w:val="22"/>
        </w:rPr>
        <w:t xml:space="preserve">Выполненная работа подписывается автором после выводов и </w:t>
      </w:r>
      <w:r>
        <w:rPr>
          <w:sz w:val="22"/>
          <w:szCs w:val="22"/>
        </w:rPr>
        <w:t>вместе с</w:t>
      </w:r>
      <w:r w:rsidRPr="00870360">
        <w:rPr>
          <w:sz w:val="22"/>
          <w:szCs w:val="22"/>
        </w:rPr>
        <w:t xml:space="preserve"> методическими указаниями и </w:t>
      </w:r>
      <w:r w:rsidRPr="00781CC6">
        <w:rPr>
          <w:b/>
          <w:sz w:val="22"/>
          <w:szCs w:val="22"/>
        </w:rPr>
        <w:t xml:space="preserve">заданием </w:t>
      </w:r>
      <w:r w:rsidRPr="00870360">
        <w:rPr>
          <w:sz w:val="22"/>
          <w:szCs w:val="22"/>
        </w:rPr>
        <w:t>пред</w:t>
      </w:r>
      <w:r>
        <w:rPr>
          <w:sz w:val="22"/>
          <w:szCs w:val="22"/>
        </w:rPr>
        <w:t>о</w:t>
      </w:r>
      <w:r w:rsidRPr="00870360">
        <w:rPr>
          <w:sz w:val="22"/>
          <w:szCs w:val="22"/>
        </w:rPr>
        <w:t xml:space="preserve">ставляется на кафедру. </w:t>
      </w:r>
    </w:p>
    <w:p w:rsidR="00CA306B" w:rsidRPr="00870360" w:rsidRDefault="00CA306B" w:rsidP="00CA306B">
      <w:pPr>
        <w:ind w:firstLine="284"/>
        <w:jc w:val="both"/>
        <w:rPr>
          <w:b/>
          <w:sz w:val="22"/>
          <w:szCs w:val="22"/>
        </w:rPr>
      </w:pPr>
      <w:r w:rsidRPr="00870360">
        <w:rPr>
          <w:b/>
          <w:sz w:val="22"/>
          <w:szCs w:val="22"/>
        </w:rPr>
        <w:t>Курсовая работа, не соответствующая данным требованиям</w:t>
      </w:r>
      <w:r>
        <w:rPr>
          <w:b/>
          <w:sz w:val="22"/>
          <w:szCs w:val="22"/>
        </w:rPr>
        <w:t xml:space="preserve"> возвращается на доработку</w:t>
      </w:r>
      <w:r w:rsidRPr="00870360">
        <w:rPr>
          <w:b/>
          <w:sz w:val="22"/>
          <w:szCs w:val="22"/>
        </w:rPr>
        <w:t>.</w:t>
      </w:r>
    </w:p>
    <w:p w:rsidR="00CA306B" w:rsidRPr="001E1381" w:rsidRDefault="00CA306B" w:rsidP="00CA306B">
      <w:pPr>
        <w:keepNext/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1E1381">
        <w:rPr>
          <w:b/>
          <w:sz w:val="22"/>
          <w:szCs w:val="22"/>
        </w:rPr>
        <w:lastRenderedPageBreak/>
        <w:t>ПЛАН КУРСОВОЙ РАБОТЫ</w:t>
      </w:r>
    </w:p>
    <w:p w:rsidR="00CA306B" w:rsidRPr="001E1381" w:rsidRDefault="00CA306B" w:rsidP="00CA306B">
      <w:pPr>
        <w:keepNext/>
        <w:ind w:firstLine="720"/>
        <w:rPr>
          <w:sz w:val="22"/>
          <w:szCs w:val="22"/>
        </w:rPr>
      </w:pPr>
      <w:r w:rsidRPr="001E1381">
        <w:rPr>
          <w:sz w:val="22"/>
          <w:szCs w:val="22"/>
        </w:rPr>
        <w:t>Введение</w:t>
      </w:r>
    </w:p>
    <w:p w:rsidR="00CA306B" w:rsidRPr="001E1381" w:rsidRDefault="00CA306B" w:rsidP="00CA306B">
      <w:pPr>
        <w:keepNext/>
        <w:tabs>
          <w:tab w:val="left" w:pos="284"/>
        </w:tabs>
        <w:ind w:left="66"/>
        <w:rPr>
          <w:sz w:val="22"/>
          <w:szCs w:val="22"/>
        </w:rPr>
      </w:pPr>
      <w:r>
        <w:rPr>
          <w:sz w:val="22"/>
          <w:szCs w:val="22"/>
        </w:rPr>
        <w:t xml:space="preserve">Глава 1. </w:t>
      </w:r>
      <w:r w:rsidRPr="001E1381">
        <w:rPr>
          <w:sz w:val="22"/>
          <w:szCs w:val="22"/>
        </w:rPr>
        <w:t>Природные условия</w:t>
      </w:r>
    </w:p>
    <w:p w:rsidR="00CA306B" w:rsidRPr="001E1381" w:rsidRDefault="00CA306B" w:rsidP="00CA306B">
      <w:pPr>
        <w:keepNext/>
        <w:tabs>
          <w:tab w:val="left" w:pos="284"/>
        </w:tabs>
        <w:ind w:left="66"/>
        <w:rPr>
          <w:sz w:val="22"/>
          <w:szCs w:val="22"/>
        </w:rPr>
      </w:pPr>
      <w:r>
        <w:rPr>
          <w:sz w:val="22"/>
          <w:szCs w:val="22"/>
        </w:rPr>
        <w:t xml:space="preserve">Глава 2. </w:t>
      </w:r>
      <w:r w:rsidRPr="001E1381">
        <w:rPr>
          <w:sz w:val="22"/>
          <w:szCs w:val="22"/>
        </w:rPr>
        <w:t xml:space="preserve">Биология вредных объектов и обоснование приёмов и методов защиты </w:t>
      </w:r>
      <w:r w:rsidRPr="001E1381">
        <w:rPr>
          <w:i/>
          <w:sz w:val="22"/>
          <w:szCs w:val="22"/>
        </w:rPr>
        <w:t xml:space="preserve">культуры, указанной в задании </w:t>
      </w:r>
      <w:r w:rsidRPr="001E1381">
        <w:rPr>
          <w:sz w:val="22"/>
          <w:szCs w:val="22"/>
        </w:rPr>
        <w:t xml:space="preserve"> от них</w:t>
      </w:r>
    </w:p>
    <w:p w:rsidR="00CA306B" w:rsidRDefault="00CA306B" w:rsidP="00CA306B">
      <w:pPr>
        <w:keepNext/>
        <w:tabs>
          <w:tab w:val="num" w:pos="851"/>
        </w:tabs>
        <w:ind w:left="426"/>
        <w:rPr>
          <w:sz w:val="22"/>
          <w:szCs w:val="22"/>
        </w:rPr>
      </w:pPr>
      <w:r>
        <w:rPr>
          <w:sz w:val="22"/>
          <w:szCs w:val="22"/>
        </w:rPr>
        <w:t>2.1.</w:t>
      </w:r>
      <w:r w:rsidRPr="001E1381">
        <w:rPr>
          <w:sz w:val="22"/>
          <w:szCs w:val="22"/>
        </w:rPr>
        <w:t xml:space="preserve">Обоснование защитных мероприятий против вредителей </w:t>
      </w:r>
    </w:p>
    <w:p w:rsidR="00CA306B" w:rsidRPr="004877C8" w:rsidRDefault="00CA306B" w:rsidP="00CA306B">
      <w:pPr>
        <w:keepNext/>
        <w:tabs>
          <w:tab w:val="num" w:pos="851"/>
        </w:tabs>
        <w:ind w:left="426"/>
        <w:rPr>
          <w:i/>
        </w:rPr>
      </w:pPr>
      <w:r w:rsidRPr="004877C8">
        <w:rPr>
          <w:i/>
        </w:rPr>
        <w:t>( раздел должен содержать таблицы 1 и 4)</w:t>
      </w:r>
    </w:p>
    <w:p w:rsidR="00CA306B" w:rsidRDefault="00CA306B" w:rsidP="00CA306B">
      <w:pPr>
        <w:keepNext/>
        <w:tabs>
          <w:tab w:val="num" w:pos="851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1E1381">
        <w:rPr>
          <w:sz w:val="22"/>
          <w:szCs w:val="22"/>
        </w:rPr>
        <w:t xml:space="preserve">Обоснование защитных мероприятий против болезней </w:t>
      </w:r>
    </w:p>
    <w:p w:rsidR="00CA306B" w:rsidRPr="004877C8" w:rsidRDefault="00CA306B" w:rsidP="00CA306B">
      <w:pPr>
        <w:keepNext/>
        <w:tabs>
          <w:tab w:val="num" w:pos="851"/>
        </w:tabs>
        <w:ind w:left="426"/>
        <w:rPr>
          <w:i/>
        </w:rPr>
      </w:pPr>
      <w:r w:rsidRPr="004877C8">
        <w:rPr>
          <w:i/>
        </w:rPr>
        <w:t>( раздел должен содержать таблицы 2 и 5)</w:t>
      </w:r>
    </w:p>
    <w:p w:rsidR="00CA306B" w:rsidRDefault="00CA306B" w:rsidP="00CA306B">
      <w:pPr>
        <w:keepNext/>
        <w:tabs>
          <w:tab w:val="num" w:pos="851"/>
        </w:tabs>
        <w:ind w:left="426"/>
        <w:rPr>
          <w:sz w:val="22"/>
          <w:szCs w:val="22"/>
        </w:rPr>
      </w:pPr>
      <w:r>
        <w:rPr>
          <w:sz w:val="22"/>
          <w:szCs w:val="22"/>
        </w:rPr>
        <w:t>2.3.</w:t>
      </w:r>
      <w:r w:rsidRPr="001E1381">
        <w:rPr>
          <w:sz w:val="22"/>
          <w:szCs w:val="22"/>
        </w:rPr>
        <w:t xml:space="preserve">Обоснование защитных мероприятий против сорняков </w:t>
      </w:r>
    </w:p>
    <w:p w:rsidR="00CA306B" w:rsidRPr="004877C8" w:rsidRDefault="00CA306B" w:rsidP="00CA306B">
      <w:pPr>
        <w:keepNext/>
        <w:tabs>
          <w:tab w:val="num" w:pos="851"/>
        </w:tabs>
        <w:ind w:left="426"/>
        <w:rPr>
          <w:i/>
        </w:rPr>
      </w:pPr>
      <w:r w:rsidRPr="004877C8">
        <w:rPr>
          <w:i/>
        </w:rPr>
        <w:t>( раздел должен содержать таблицы 3 и 6)</w:t>
      </w:r>
    </w:p>
    <w:p w:rsidR="00CA306B" w:rsidRPr="004877C8" w:rsidRDefault="00CA306B" w:rsidP="00CA306B">
      <w:pPr>
        <w:keepNext/>
        <w:ind w:left="66"/>
        <w:rPr>
          <w:i/>
        </w:rPr>
      </w:pPr>
      <w:r>
        <w:rPr>
          <w:sz w:val="22"/>
          <w:szCs w:val="22"/>
        </w:rPr>
        <w:t xml:space="preserve">Глава 3. </w:t>
      </w:r>
      <w:r w:rsidRPr="001E1381">
        <w:rPr>
          <w:sz w:val="22"/>
          <w:szCs w:val="22"/>
        </w:rPr>
        <w:t xml:space="preserve">Интегрированная защита </w:t>
      </w:r>
      <w:r w:rsidRPr="001E1381">
        <w:rPr>
          <w:i/>
          <w:sz w:val="22"/>
          <w:szCs w:val="22"/>
        </w:rPr>
        <w:t>культуры, указанной в задании</w:t>
      </w:r>
      <w:r w:rsidRPr="001E1381">
        <w:rPr>
          <w:sz w:val="22"/>
          <w:szCs w:val="22"/>
        </w:rPr>
        <w:t xml:space="preserve">  от вредителей, болезней и сорняков </w:t>
      </w:r>
      <w:r w:rsidRPr="004877C8">
        <w:rPr>
          <w:i/>
        </w:rPr>
        <w:t>(раздел должен содержать таблицу 7)</w:t>
      </w:r>
    </w:p>
    <w:p w:rsidR="00CA306B" w:rsidRPr="004877C8" w:rsidRDefault="00CA306B" w:rsidP="00CA306B">
      <w:pPr>
        <w:keepNext/>
        <w:tabs>
          <w:tab w:val="num" w:pos="720"/>
        </w:tabs>
        <w:ind w:left="66"/>
        <w:rPr>
          <w:i/>
        </w:rPr>
      </w:pPr>
      <w:r>
        <w:rPr>
          <w:sz w:val="22"/>
          <w:szCs w:val="22"/>
        </w:rPr>
        <w:t xml:space="preserve">Глава 4. </w:t>
      </w:r>
      <w:r w:rsidRPr="001E1381">
        <w:rPr>
          <w:sz w:val="22"/>
          <w:szCs w:val="22"/>
        </w:rPr>
        <w:t>Меры личной и общественной безопасности при работе с пестицидами</w:t>
      </w:r>
      <w:r>
        <w:rPr>
          <w:sz w:val="22"/>
          <w:szCs w:val="22"/>
        </w:rPr>
        <w:t xml:space="preserve"> </w:t>
      </w:r>
      <w:r w:rsidRPr="001E1381">
        <w:rPr>
          <w:sz w:val="22"/>
          <w:szCs w:val="22"/>
        </w:rPr>
        <w:t xml:space="preserve"> </w:t>
      </w:r>
      <w:r w:rsidRPr="004877C8">
        <w:rPr>
          <w:i/>
        </w:rPr>
        <w:t>(раздел должен содержать таблицу 8)</w:t>
      </w:r>
    </w:p>
    <w:p w:rsidR="00CA306B" w:rsidRPr="001E1381" w:rsidRDefault="00CA306B" w:rsidP="00CA306B">
      <w:pPr>
        <w:keepNext/>
        <w:tabs>
          <w:tab w:val="num" w:pos="720"/>
        </w:tabs>
        <w:ind w:left="66"/>
        <w:rPr>
          <w:sz w:val="22"/>
          <w:szCs w:val="22"/>
        </w:rPr>
      </w:pPr>
      <w:r w:rsidRPr="001E1381">
        <w:rPr>
          <w:sz w:val="22"/>
          <w:szCs w:val="22"/>
        </w:rPr>
        <w:tab/>
      </w:r>
      <w:r>
        <w:rPr>
          <w:sz w:val="22"/>
          <w:szCs w:val="22"/>
        </w:rPr>
        <w:t xml:space="preserve">Выводы </w:t>
      </w:r>
    </w:p>
    <w:p w:rsidR="00CA306B" w:rsidRDefault="00CA306B" w:rsidP="00CA306B">
      <w:pPr>
        <w:keepNext/>
        <w:tabs>
          <w:tab w:val="num" w:pos="720"/>
        </w:tabs>
        <w:ind w:left="66"/>
        <w:rPr>
          <w:sz w:val="22"/>
          <w:szCs w:val="22"/>
        </w:rPr>
      </w:pPr>
      <w:r w:rsidRPr="001E1381">
        <w:rPr>
          <w:sz w:val="22"/>
          <w:szCs w:val="22"/>
        </w:rPr>
        <w:tab/>
      </w:r>
      <w:r>
        <w:rPr>
          <w:sz w:val="22"/>
          <w:szCs w:val="22"/>
        </w:rPr>
        <w:t>Список использованных источников</w:t>
      </w:r>
    </w:p>
    <w:p w:rsidR="00CA306B" w:rsidRPr="001E1381" w:rsidRDefault="00CA306B" w:rsidP="00CA306B">
      <w:pPr>
        <w:keepNext/>
        <w:tabs>
          <w:tab w:val="num" w:pos="720"/>
        </w:tabs>
        <w:ind w:left="66"/>
        <w:rPr>
          <w:sz w:val="22"/>
          <w:szCs w:val="22"/>
        </w:rPr>
      </w:pPr>
    </w:p>
    <w:p w:rsidR="00CA306B" w:rsidRPr="001E1381" w:rsidRDefault="00CA306B" w:rsidP="00CA306B">
      <w:pPr>
        <w:keepNext/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1E1381">
        <w:rPr>
          <w:b/>
          <w:sz w:val="22"/>
          <w:szCs w:val="22"/>
        </w:rPr>
        <w:t xml:space="preserve">МЕТОДИЧЕСКИЕ СОВЕТЫ </w:t>
      </w:r>
      <w:r>
        <w:rPr>
          <w:b/>
          <w:sz w:val="22"/>
          <w:szCs w:val="22"/>
        </w:rPr>
        <w:t>ДЛЯ</w:t>
      </w:r>
      <w:r w:rsidRPr="001E1381">
        <w:rPr>
          <w:b/>
          <w:sz w:val="22"/>
          <w:szCs w:val="22"/>
        </w:rPr>
        <w:t xml:space="preserve"> ВЫПОЛНЕНИ</w:t>
      </w:r>
      <w:r>
        <w:rPr>
          <w:b/>
          <w:sz w:val="22"/>
          <w:szCs w:val="22"/>
        </w:rPr>
        <w:t>Я</w:t>
      </w:r>
      <w:r w:rsidRPr="001E1381">
        <w:rPr>
          <w:b/>
          <w:sz w:val="22"/>
          <w:szCs w:val="22"/>
        </w:rPr>
        <w:t xml:space="preserve"> КУРСОВОЙ РАБОТЫ</w:t>
      </w:r>
    </w:p>
    <w:p w:rsidR="00CA306B" w:rsidRPr="00880EE8" w:rsidRDefault="00CA306B" w:rsidP="00CA306B">
      <w:pPr>
        <w:keepNext/>
        <w:ind w:firstLine="720"/>
        <w:jc w:val="both"/>
        <w:rPr>
          <w:color w:val="FF0000"/>
          <w:sz w:val="22"/>
          <w:szCs w:val="22"/>
        </w:rPr>
      </w:pPr>
    </w:p>
    <w:p w:rsidR="00CA306B" w:rsidRPr="001E1381" w:rsidRDefault="00CA306B" w:rsidP="00CA306B">
      <w:pPr>
        <w:pStyle w:val="4"/>
        <w:widowControl/>
        <w:jc w:val="center"/>
        <w:rPr>
          <w:sz w:val="22"/>
          <w:szCs w:val="22"/>
        </w:rPr>
      </w:pPr>
      <w:r w:rsidRPr="001E1381">
        <w:rPr>
          <w:sz w:val="22"/>
          <w:szCs w:val="22"/>
        </w:rPr>
        <w:t>Введение</w:t>
      </w:r>
    </w:p>
    <w:p w:rsidR="00CA306B" w:rsidRPr="001E1381" w:rsidRDefault="00CA306B" w:rsidP="00CA306B">
      <w:pPr>
        <w:keepNext/>
        <w:ind w:firstLine="284"/>
        <w:jc w:val="both"/>
        <w:rPr>
          <w:sz w:val="22"/>
          <w:szCs w:val="22"/>
        </w:rPr>
      </w:pPr>
      <w:r w:rsidRPr="001E1381">
        <w:rPr>
          <w:sz w:val="22"/>
          <w:szCs w:val="22"/>
        </w:rPr>
        <w:t xml:space="preserve">Кратко </w:t>
      </w:r>
      <w:r>
        <w:rPr>
          <w:sz w:val="22"/>
          <w:szCs w:val="22"/>
        </w:rPr>
        <w:t xml:space="preserve">описывается </w:t>
      </w:r>
      <w:r w:rsidRPr="001E1381">
        <w:rPr>
          <w:sz w:val="22"/>
          <w:szCs w:val="22"/>
        </w:rPr>
        <w:t>значение защищаемой культуры, указанной в задании</w:t>
      </w:r>
      <w:r>
        <w:rPr>
          <w:sz w:val="22"/>
          <w:szCs w:val="22"/>
        </w:rPr>
        <w:t xml:space="preserve"> </w:t>
      </w:r>
      <w:r w:rsidRPr="001E1381">
        <w:rPr>
          <w:sz w:val="22"/>
          <w:szCs w:val="22"/>
        </w:rPr>
        <w:t>для народного хозяйства, дайте сведения о потерях урожая от вредных организмов</w:t>
      </w:r>
      <w:r>
        <w:rPr>
          <w:sz w:val="22"/>
          <w:szCs w:val="22"/>
        </w:rPr>
        <w:t>, указанных в задании</w:t>
      </w:r>
      <w:r w:rsidRPr="001E1381">
        <w:rPr>
          <w:sz w:val="22"/>
          <w:szCs w:val="22"/>
        </w:rPr>
        <w:t>. Сформулируйте цель курсовой работы.</w:t>
      </w:r>
      <w:r>
        <w:rPr>
          <w:sz w:val="22"/>
          <w:szCs w:val="22"/>
        </w:rPr>
        <w:t xml:space="preserve"> Объем – 1 – 2 стр.</w:t>
      </w:r>
    </w:p>
    <w:p w:rsidR="00CA306B" w:rsidRPr="00880EE8" w:rsidRDefault="00CA306B" w:rsidP="00CA306B">
      <w:pPr>
        <w:keepNext/>
        <w:ind w:firstLine="284"/>
        <w:jc w:val="both"/>
        <w:rPr>
          <w:color w:val="FF0000"/>
          <w:sz w:val="22"/>
          <w:szCs w:val="22"/>
        </w:rPr>
      </w:pPr>
    </w:p>
    <w:p w:rsidR="00CA306B" w:rsidRPr="001E1381" w:rsidRDefault="00CA306B" w:rsidP="00CA306B">
      <w:pPr>
        <w:pStyle w:val="4"/>
        <w:widowControl/>
        <w:ind w:left="108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Глава 1. </w:t>
      </w:r>
      <w:r w:rsidRPr="001E1381">
        <w:rPr>
          <w:sz w:val="22"/>
          <w:szCs w:val="22"/>
        </w:rPr>
        <w:t>Природные условия</w:t>
      </w:r>
    </w:p>
    <w:p w:rsidR="00CA306B" w:rsidRPr="001E1381" w:rsidRDefault="00CA306B" w:rsidP="00CA306B">
      <w:pPr>
        <w:pStyle w:val="5"/>
        <w:widowControl/>
        <w:ind w:firstLine="284"/>
        <w:jc w:val="both"/>
        <w:rPr>
          <w:sz w:val="22"/>
          <w:szCs w:val="22"/>
        </w:rPr>
      </w:pPr>
      <w:r w:rsidRPr="001E1381">
        <w:rPr>
          <w:sz w:val="22"/>
          <w:szCs w:val="22"/>
        </w:rPr>
        <w:t xml:space="preserve">Охарактеризуйте почвенно-климатические условия, указанные в задании и укажите, как они будут влиять на развитие вредных объектов (ограничивать или провоцировать). Обязательно следует показать,  какую роль оказывают предшествующие культуры </w:t>
      </w:r>
      <w:r>
        <w:rPr>
          <w:sz w:val="22"/>
          <w:szCs w:val="22"/>
        </w:rPr>
        <w:t xml:space="preserve">и погодные условия </w:t>
      </w:r>
      <w:r w:rsidRPr="001E1381">
        <w:rPr>
          <w:sz w:val="22"/>
          <w:szCs w:val="22"/>
        </w:rPr>
        <w:t>на развитие вредных объектов. Объясните,  как почвенно-климатические условия, представленные в вашем задании,  могут повлиять на эффективность пестицидов</w:t>
      </w:r>
      <w:r>
        <w:rPr>
          <w:sz w:val="22"/>
          <w:szCs w:val="22"/>
        </w:rPr>
        <w:t xml:space="preserve"> и кратность обработок против вредных объектов</w:t>
      </w:r>
      <w:r w:rsidRPr="001E1381">
        <w:rPr>
          <w:sz w:val="22"/>
          <w:szCs w:val="22"/>
        </w:rPr>
        <w:t xml:space="preserve">.   </w:t>
      </w:r>
      <w:r>
        <w:rPr>
          <w:sz w:val="22"/>
          <w:szCs w:val="22"/>
        </w:rPr>
        <w:t>Объем – 1- 2 стр.</w:t>
      </w:r>
      <w:r w:rsidRPr="001E1381">
        <w:rPr>
          <w:sz w:val="22"/>
          <w:szCs w:val="22"/>
        </w:rPr>
        <w:t xml:space="preserve">               </w:t>
      </w:r>
    </w:p>
    <w:p w:rsidR="00CA306B" w:rsidRPr="00880EE8" w:rsidRDefault="00CA306B" w:rsidP="00CA306B">
      <w:pPr>
        <w:pStyle w:val="4"/>
        <w:widowControl/>
        <w:jc w:val="both"/>
        <w:rPr>
          <w:color w:val="FF0000"/>
          <w:sz w:val="22"/>
          <w:szCs w:val="22"/>
        </w:rPr>
      </w:pPr>
    </w:p>
    <w:p w:rsidR="00CA306B" w:rsidRPr="004877C8" w:rsidRDefault="00CA306B" w:rsidP="00CA306B">
      <w:pPr>
        <w:pStyle w:val="4"/>
        <w:widowControl/>
        <w:ind w:left="720" w:firstLine="0"/>
        <w:jc w:val="center"/>
        <w:rPr>
          <w:b w:val="0"/>
          <w:i/>
          <w:sz w:val="20"/>
        </w:rPr>
      </w:pPr>
      <w:r>
        <w:rPr>
          <w:sz w:val="22"/>
          <w:szCs w:val="22"/>
        </w:rPr>
        <w:lastRenderedPageBreak/>
        <w:t xml:space="preserve">Глава 2. </w:t>
      </w:r>
      <w:r w:rsidRPr="001E1381">
        <w:rPr>
          <w:sz w:val="22"/>
          <w:szCs w:val="22"/>
        </w:rPr>
        <w:t xml:space="preserve">Биология вредных объектов и обоснование приёмов защиты </w:t>
      </w:r>
      <w:r w:rsidRPr="00EA6701">
        <w:rPr>
          <w:b w:val="0"/>
          <w:i/>
          <w:sz w:val="22"/>
          <w:szCs w:val="22"/>
        </w:rPr>
        <w:t>культуры, указанной в задании</w:t>
      </w:r>
      <w:r>
        <w:rPr>
          <w:b w:val="0"/>
          <w:i/>
          <w:sz w:val="22"/>
          <w:szCs w:val="22"/>
        </w:rPr>
        <w:t>,</w:t>
      </w:r>
      <w:r w:rsidRPr="001E1381">
        <w:rPr>
          <w:sz w:val="22"/>
          <w:szCs w:val="22"/>
        </w:rPr>
        <w:t xml:space="preserve"> от них</w:t>
      </w:r>
      <w:r w:rsidR="004877C8">
        <w:rPr>
          <w:sz w:val="22"/>
          <w:szCs w:val="22"/>
        </w:rPr>
        <w:t xml:space="preserve"> </w:t>
      </w:r>
      <w:r w:rsidR="004877C8" w:rsidRPr="004877C8">
        <w:rPr>
          <w:b w:val="0"/>
          <w:i/>
          <w:sz w:val="20"/>
        </w:rPr>
        <w:t>(глава включает разделы 2.1,2.2,2.3)</w:t>
      </w:r>
    </w:p>
    <w:p w:rsidR="00CA306B" w:rsidRPr="001E1381" w:rsidRDefault="00CA306B" w:rsidP="00CA306B">
      <w:pPr>
        <w:pStyle w:val="a5"/>
        <w:keepNext/>
        <w:ind w:firstLine="284"/>
        <w:jc w:val="both"/>
        <w:rPr>
          <w:sz w:val="22"/>
          <w:szCs w:val="22"/>
        </w:rPr>
      </w:pPr>
      <w:r w:rsidRPr="001E1381">
        <w:rPr>
          <w:sz w:val="22"/>
          <w:szCs w:val="22"/>
        </w:rPr>
        <w:t>На основании литературных данных кратко опишите биологию и вредоносность указанных в задании вредных объектов применительно для условий Республики Беларусь</w:t>
      </w:r>
      <w:r>
        <w:rPr>
          <w:sz w:val="22"/>
          <w:szCs w:val="22"/>
        </w:rPr>
        <w:t xml:space="preserve"> с </w:t>
      </w:r>
      <w:r w:rsidRPr="00EA6701">
        <w:rPr>
          <w:b/>
          <w:sz w:val="22"/>
          <w:szCs w:val="22"/>
        </w:rPr>
        <w:t>обязательными ссылками на литературный источник.</w:t>
      </w:r>
      <w:r w:rsidRPr="001E1381">
        <w:rPr>
          <w:sz w:val="22"/>
          <w:szCs w:val="22"/>
        </w:rPr>
        <w:t xml:space="preserve"> Помимо текстовой части основные сведения о них представьте в таблицах 1,</w:t>
      </w:r>
      <w:r>
        <w:rPr>
          <w:sz w:val="22"/>
          <w:szCs w:val="22"/>
        </w:rPr>
        <w:t xml:space="preserve"> </w:t>
      </w:r>
      <w:r w:rsidRPr="001E1381">
        <w:rPr>
          <w:sz w:val="22"/>
          <w:szCs w:val="22"/>
        </w:rPr>
        <w:t>2, 3</w:t>
      </w:r>
      <w:r w:rsidR="004877C8">
        <w:rPr>
          <w:sz w:val="22"/>
          <w:szCs w:val="22"/>
        </w:rPr>
        <w:t xml:space="preserve"> (</w:t>
      </w:r>
      <w:r>
        <w:rPr>
          <w:sz w:val="22"/>
          <w:szCs w:val="22"/>
        </w:rPr>
        <w:t>приложение 2)</w:t>
      </w:r>
      <w:r w:rsidRPr="001E1381">
        <w:rPr>
          <w:sz w:val="22"/>
          <w:szCs w:val="22"/>
        </w:rPr>
        <w:t xml:space="preserve">. Таблица 1 соответствует разделу 2.1., таблица 2 – разделу 2.2., таблица 3 – разделу 2.3. </w:t>
      </w:r>
    </w:p>
    <w:p w:rsidR="00CA306B" w:rsidRPr="000544F6" w:rsidRDefault="00CA306B" w:rsidP="00CA306B">
      <w:pPr>
        <w:pStyle w:val="a5"/>
        <w:keepNext/>
        <w:tabs>
          <w:tab w:val="left" w:pos="709"/>
        </w:tabs>
        <w:ind w:firstLine="284"/>
        <w:jc w:val="both"/>
        <w:rPr>
          <w:sz w:val="22"/>
          <w:szCs w:val="22"/>
        </w:rPr>
      </w:pPr>
      <w:r w:rsidRPr="000544F6">
        <w:rPr>
          <w:sz w:val="22"/>
          <w:szCs w:val="22"/>
        </w:rPr>
        <w:t>После таблицы в каждом разделе дайте описание всех возможных способов ограничения вредоносности изучаемых объектов</w:t>
      </w:r>
      <w:r>
        <w:rPr>
          <w:sz w:val="22"/>
          <w:szCs w:val="22"/>
        </w:rPr>
        <w:t xml:space="preserve"> и обоснуйте, какие</w:t>
      </w:r>
      <w:r w:rsidRPr="000544F6">
        <w:rPr>
          <w:sz w:val="22"/>
          <w:szCs w:val="22"/>
        </w:rPr>
        <w:t xml:space="preserve"> из них наиболее приемлем</w:t>
      </w:r>
      <w:r>
        <w:rPr>
          <w:sz w:val="22"/>
          <w:szCs w:val="22"/>
        </w:rPr>
        <w:t>ы</w:t>
      </w:r>
      <w:r w:rsidRPr="000544F6">
        <w:rPr>
          <w:sz w:val="22"/>
          <w:szCs w:val="22"/>
        </w:rPr>
        <w:t xml:space="preserve"> в вашем случае, т.е. что конкретно вы будете использовать. Необходимо также учитывать: биологическую эффективность мероприятий, возможность одним приемом снизить численность </w:t>
      </w:r>
      <w:r>
        <w:rPr>
          <w:sz w:val="22"/>
          <w:szCs w:val="22"/>
        </w:rPr>
        <w:t xml:space="preserve">нескольких </w:t>
      </w:r>
      <w:r w:rsidRPr="000544F6">
        <w:rPr>
          <w:sz w:val="22"/>
          <w:szCs w:val="22"/>
        </w:rPr>
        <w:t xml:space="preserve">вредных объектов до уровня ниже порога экономической вредоносности. По возможности следует учесть затраты на то или другое мероприятие или затраты на препараты и др. </w:t>
      </w:r>
      <w:r w:rsidRPr="000F075E">
        <w:rPr>
          <w:b/>
          <w:sz w:val="22"/>
          <w:szCs w:val="22"/>
        </w:rPr>
        <w:t>При этом необходимо использовать данные справочной и научной литературы.</w:t>
      </w:r>
    </w:p>
    <w:p w:rsidR="00CA306B" w:rsidRPr="000F075E" w:rsidRDefault="00CA306B" w:rsidP="00CA306B">
      <w:pPr>
        <w:pStyle w:val="a5"/>
        <w:keepNext/>
        <w:ind w:firstLine="284"/>
        <w:jc w:val="both"/>
        <w:rPr>
          <w:b/>
          <w:sz w:val="22"/>
          <w:szCs w:val="22"/>
        </w:rPr>
      </w:pPr>
      <w:r w:rsidRPr="000F075E">
        <w:rPr>
          <w:b/>
          <w:sz w:val="22"/>
          <w:szCs w:val="22"/>
        </w:rPr>
        <w:t>При равной биологической эффективности предп</w:t>
      </w:r>
      <w:r w:rsidR="004877C8">
        <w:rPr>
          <w:b/>
          <w:sz w:val="22"/>
          <w:szCs w:val="22"/>
        </w:rPr>
        <w:t>очтение следует отдавать средствам</w:t>
      </w:r>
      <w:r w:rsidRPr="000F075E">
        <w:rPr>
          <w:b/>
          <w:sz w:val="22"/>
          <w:szCs w:val="22"/>
        </w:rPr>
        <w:t xml:space="preserve"> защиты растений, имеющим более благоприятную санитарно-гигиеническую характеристику.</w:t>
      </w:r>
    </w:p>
    <w:p w:rsidR="00CA306B" w:rsidRPr="000F075E" w:rsidRDefault="00CA306B" w:rsidP="00CA306B">
      <w:pPr>
        <w:pStyle w:val="a5"/>
        <w:keepNext/>
        <w:ind w:firstLine="284"/>
        <w:jc w:val="both"/>
        <w:rPr>
          <w:b/>
          <w:sz w:val="22"/>
          <w:szCs w:val="22"/>
        </w:rPr>
      </w:pPr>
      <w:r w:rsidRPr="000F075E">
        <w:rPr>
          <w:b/>
          <w:sz w:val="22"/>
          <w:szCs w:val="22"/>
        </w:rPr>
        <w:t>Следует помнить, что успех химической борьбы с вредными организмами зависит не только от правильного выбора препарата, но и от времени его применения и кратности обработок.</w:t>
      </w:r>
    </w:p>
    <w:p w:rsidR="00CA306B" w:rsidRPr="000544F6" w:rsidRDefault="00CA306B" w:rsidP="00CA306B">
      <w:pPr>
        <w:pStyle w:val="a5"/>
        <w:keepNext/>
        <w:ind w:firstLine="284"/>
        <w:jc w:val="both"/>
        <w:rPr>
          <w:b/>
          <w:sz w:val="22"/>
          <w:szCs w:val="22"/>
        </w:rPr>
      </w:pPr>
      <w:r w:rsidRPr="000544F6">
        <w:rPr>
          <w:b/>
          <w:sz w:val="22"/>
          <w:szCs w:val="22"/>
        </w:rPr>
        <w:t>Планируя использование химического и биологического методов,  выберете 3-4 пестицида (в зависимости от кратности обработок) запишите их в таблицы 4, 5, 6, соответственно разделам 2.1., 2.2. и 2.3.</w:t>
      </w:r>
      <w:r>
        <w:rPr>
          <w:b/>
          <w:sz w:val="22"/>
          <w:szCs w:val="22"/>
        </w:rPr>
        <w:t xml:space="preserve"> (приложение 3)</w:t>
      </w:r>
      <w:r w:rsidRPr="000544F6">
        <w:rPr>
          <w:b/>
          <w:sz w:val="22"/>
          <w:szCs w:val="22"/>
        </w:rPr>
        <w:t>. Для оформления данных таблиц используйте справочные данные «Государственного реестра …» и дополнений к нему.</w:t>
      </w:r>
    </w:p>
    <w:p w:rsidR="00CA306B" w:rsidRPr="00145970" w:rsidRDefault="00CA306B" w:rsidP="00CA306B">
      <w:pPr>
        <w:pStyle w:val="a5"/>
        <w:keepNext/>
        <w:ind w:firstLine="284"/>
        <w:jc w:val="both"/>
        <w:rPr>
          <w:sz w:val="22"/>
          <w:szCs w:val="22"/>
        </w:rPr>
      </w:pPr>
      <w:r w:rsidRPr="00145970">
        <w:rPr>
          <w:sz w:val="22"/>
          <w:szCs w:val="22"/>
        </w:rPr>
        <w:t>После каждой таблицы дается ее анализ, где следует указать возможность совмещения  защитных мероприятии против вредителей, болезней и сорняков  и  время обработок.</w:t>
      </w:r>
    </w:p>
    <w:p w:rsidR="00CA306B" w:rsidRPr="00145970" w:rsidRDefault="00CA306B" w:rsidP="00CA306B">
      <w:pPr>
        <w:pStyle w:val="a5"/>
        <w:keepNext/>
        <w:ind w:firstLine="284"/>
        <w:jc w:val="both"/>
        <w:rPr>
          <w:sz w:val="22"/>
          <w:szCs w:val="22"/>
        </w:rPr>
      </w:pPr>
      <w:r w:rsidRPr="00145970">
        <w:rPr>
          <w:sz w:val="22"/>
          <w:szCs w:val="22"/>
        </w:rPr>
        <w:lastRenderedPageBreak/>
        <w:t>В конце каждого раздела на основании анализа таблиц делается вывод о возможности совместного проведения химических, организационно-хозяйственных и агротехнических защитных мероприятий с подкормками растений и  обработками регуляторами роста (согласно обоснованной потребности по индивидуальному заданию). Выбор наиболее эффективного препарата и сроки проведения защитных мероприятий должны совпадать с данными в таблице 7.</w:t>
      </w:r>
    </w:p>
    <w:p w:rsidR="00CA306B" w:rsidRDefault="00CA306B" w:rsidP="00CA306B">
      <w:pPr>
        <w:pStyle w:val="a5"/>
        <w:keepNext/>
        <w:jc w:val="center"/>
        <w:rPr>
          <w:b/>
          <w:sz w:val="22"/>
          <w:szCs w:val="22"/>
        </w:rPr>
      </w:pPr>
    </w:p>
    <w:p w:rsidR="00CA306B" w:rsidRPr="004877C8" w:rsidRDefault="00CA306B" w:rsidP="00CA306B">
      <w:pPr>
        <w:pStyle w:val="a5"/>
        <w:keepNext/>
        <w:jc w:val="center"/>
        <w:rPr>
          <w:i/>
          <w:sz w:val="22"/>
          <w:szCs w:val="22"/>
          <w:u w:val="single"/>
        </w:rPr>
      </w:pPr>
      <w:r w:rsidRPr="004877C8">
        <w:rPr>
          <w:i/>
          <w:sz w:val="22"/>
          <w:szCs w:val="22"/>
          <w:u w:val="single"/>
        </w:rPr>
        <w:t xml:space="preserve">Особенности выбора и обоснования применения пестицидов для защиты культуры от вредных организмов 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При выборе </w:t>
      </w:r>
      <w:r w:rsidRPr="004877C8">
        <w:rPr>
          <w:b/>
          <w:i/>
          <w:sz w:val="22"/>
          <w:szCs w:val="22"/>
        </w:rPr>
        <w:t>инсектицида и акарицида</w:t>
      </w:r>
      <w:r w:rsidRPr="004877C8">
        <w:rPr>
          <w:i/>
          <w:sz w:val="22"/>
          <w:szCs w:val="22"/>
        </w:rPr>
        <w:t xml:space="preserve"> необходимо учитывать характер его проникновения в организм вредителя (контактный, кишечный и пр.) продолжительность действия, способ питания вредного организма, количество поколений в сезоне, период ожидания, место применения  – в открытом или защищенном грунте.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В борьбе с вредителями, имеющими колюще-сосущий ротовой аппарат (тли, клопы, </w:t>
      </w:r>
      <w:proofErr w:type="spellStart"/>
      <w:r w:rsidRPr="004877C8">
        <w:rPr>
          <w:i/>
          <w:sz w:val="22"/>
          <w:szCs w:val="22"/>
        </w:rPr>
        <w:t>цикадки</w:t>
      </w:r>
      <w:proofErr w:type="spellEnd"/>
      <w:r w:rsidRPr="004877C8">
        <w:rPr>
          <w:i/>
          <w:sz w:val="22"/>
          <w:szCs w:val="22"/>
        </w:rPr>
        <w:t xml:space="preserve"> и др.),  следует отдавать предпочтение препаратам, обладающим хорошо выраженным контактным или системным (внутрирастительным) действием, в то время как против вредителей с грызущим ротовым аппаратом (гусеницы, жуки и их личинки) лучший эффект дают инсектициды контактно-кишечного действия. В защищенном грунте и на культурах, урожай которых идет в пищу, желательно выбирать биопрепараты.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В борьбе с насекомыми, питающимися внутри стебля, побега, химические обработки растений обычно проводят системными препаратами.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Против плодожорок пестициды применяют во время откладки яиц,  в начале </w:t>
      </w:r>
      <w:proofErr w:type="spellStart"/>
      <w:r w:rsidRPr="004877C8">
        <w:rPr>
          <w:i/>
          <w:sz w:val="22"/>
          <w:szCs w:val="22"/>
        </w:rPr>
        <w:t>отрождения</w:t>
      </w:r>
      <w:proofErr w:type="spellEnd"/>
      <w:r w:rsidRPr="004877C8">
        <w:rPr>
          <w:i/>
          <w:sz w:val="22"/>
          <w:szCs w:val="22"/>
        </w:rPr>
        <w:t xml:space="preserve"> личинок.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Если вредители большую часть своей жизни проводят в почве, наиболее эффективным является протравливание  с применением препаратов </w:t>
      </w:r>
      <w:proofErr w:type="spellStart"/>
      <w:r w:rsidRPr="004877C8">
        <w:rPr>
          <w:i/>
          <w:sz w:val="22"/>
          <w:szCs w:val="22"/>
        </w:rPr>
        <w:t>инсектицидного</w:t>
      </w:r>
      <w:proofErr w:type="spellEnd"/>
      <w:r w:rsidRPr="004877C8">
        <w:rPr>
          <w:i/>
          <w:sz w:val="22"/>
          <w:szCs w:val="22"/>
        </w:rPr>
        <w:t xml:space="preserve"> действия.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 Против вредителей, имеющих несколько поколений в году или растянутые периоды лета и откладки яиц, следует проводить обработки в такие сроки, чтобы уничтожить максимум их в </w:t>
      </w:r>
      <w:r w:rsidRPr="004877C8">
        <w:rPr>
          <w:i/>
          <w:sz w:val="22"/>
          <w:szCs w:val="22"/>
        </w:rPr>
        <w:lastRenderedPageBreak/>
        <w:t>наиболее уязвимую фазу, снизив численность до минимума, чтобы в следующих поколениях плотность вредителя находилась на низком уровне, ниже критерия экономической вредоносности.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В борьбе с одним видом вредителя, для сохранения энтомофагов, следует применять инсектициды избирательного действия, быстро разлагающиеся на поверхности растений, или биологические препараты. Можно использовать хищников и паразитов.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Химические мероприятия должны проводиться в сжатые сроки (1-3 дня), в </w:t>
      </w:r>
      <w:proofErr w:type="gramStart"/>
      <w:r w:rsidRPr="004877C8">
        <w:rPr>
          <w:i/>
          <w:sz w:val="22"/>
          <w:szCs w:val="22"/>
        </w:rPr>
        <w:t>связи</w:t>
      </w:r>
      <w:proofErr w:type="gramEnd"/>
      <w:r w:rsidRPr="004877C8">
        <w:rPr>
          <w:i/>
          <w:sz w:val="22"/>
          <w:szCs w:val="22"/>
        </w:rPr>
        <w:t xml:space="preserve"> с чем необходимо правильно определить способ обработки и использовать наиболее производительную технику.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Во многих случаях количество химических обработок можно уменьшить за счет профилактических обработок  (предпосевная обработка семян и посадочного материала комбинированными препаратами, внесение инсектицидов в почву совместно с удобрениями). Это позволит предотвратить массовое размножение вредителей, сократить число обработок, уменьшить загрязнение окружающей среды и продукции остатками пестицида, снизить затраты и повысить  экономическую эффективность защиты растений.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При выборе инсектицида следует учитывать возможность его совмещения с фунгицидами и гербицидами при совпадении сроков борьбы.</w:t>
      </w:r>
    </w:p>
    <w:p w:rsidR="00CA306B" w:rsidRPr="004877C8" w:rsidRDefault="00CA306B" w:rsidP="00CA306B">
      <w:pPr>
        <w:pStyle w:val="31"/>
        <w:keepNext/>
        <w:widowControl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Химические препараты против болезней растений </w:t>
      </w:r>
      <w:r w:rsidRPr="004877C8">
        <w:rPr>
          <w:b/>
          <w:i/>
          <w:sz w:val="22"/>
          <w:szCs w:val="22"/>
        </w:rPr>
        <w:t>(фунгициды и бактерициды)</w:t>
      </w:r>
      <w:r w:rsidRPr="004877C8">
        <w:rPr>
          <w:i/>
          <w:sz w:val="22"/>
          <w:szCs w:val="22"/>
        </w:rPr>
        <w:t xml:space="preserve"> применяются главным образом для предотвращения первичного и повторного заражения растений возбудителями заболеваний и ограничения распространения инфекций.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При выборе препарата и способа его применения в борьбе с болезнями, прежде всего,  необходимо учитывать, где сохраняется инфекция и как она распространяется (с семенами, через почву или по воздуху).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Необходимо учитывать, что против возбудителей, которые скрыты внутри семян или </w:t>
      </w:r>
      <w:proofErr w:type="spellStart"/>
      <w:r w:rsidRPr="004877C8">
        <w:rPr>
          <w:i/>
          <w:sz w:val="22"/>
          <w:szCs w:val="22"/>
        </w:rPr>
        <w:t>корнеклубнеплодов</w:t>
      </w:r>
      <w:proofErr w:type="spellEnd"/>
      <w:r w:rsidRPr="004877C8">
        <w:rPr>
          <w:i/>
          <w:sz w:val="22"/>
          <w:szCs w:val="22"/>
        </w:rPr>
        <w:t xml:space="preserve"> следует использовать препараты, обладающие системным или иммунизирующим действием.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lastRenderedPageBreak/>
        <w:t>Для защиты растений от заражения возбудителями, передающимися по воздуху, следует проводить химическую обработку надземных частей растений во время их вегетации. Выбор фунгицида, способа и сроков  применения в данном случае должен проводиться, исходя из биологических особенностей возбудителей болезней и климатических условий зоны.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При одновременном поражении растений несколькими видами возбудителей следует использовать фунгициды комплексного действия или смеси препаратов, учитывая возможность их совместимости.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Для предупреждения возникновения отрицательного последействия бессменного применения одного и того же препарата, вызывающего появление новых, более агрессивных рас возбудителя и опасности накопления препаратов в продуктах питания, следует предусматривать смену (чередование) фунгицидов различных химических групп.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Наибольший эффект от фунгицидов достигается в тех случаях, когда они применяются до заражения и в инкубационный период возбудителей. Сроки обработки обычно устанавливаются по </w:t>
      </w:r>
      <w:proofErr w:type="spellStart"/>
      <w:r w:rsidRPr="004877C8">
        <w:rPr>
          <w:i/>
          <w:sz w:val="22"/>
          <w:szCs w:val="22"/>
        </w:rPr>
        <w:t>фенофазам</w:t>
      </w:r>
      <w:proofErr w:type="spellEnd"/>
      <w:r w:rsidRPr="004877C8">
        <w:rPr>
          <w:i/>
          <w:sz w:val="22"/>
          <w:szCs w:val="22"/>
        </w:rPr>
        <w:t xml:space="preserve"> развития растений с учетом особенностей развития возбудителей и влияния погодных условий.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Выбирая фунгициды,  необходимо учитывать возможность их совмещения с некорневыми подкормками, </w:t>
      </w:r>
      <w:proofErr w:type="spellStart"/>
      <w:r w:rsidRPr="004877C8">
        <w:rPr>
          <w:i/>
          <w:sz w:val="22"/>
          <w:szCs w:val="22"/>
        </w:rPr>
        <w:t>ретардантами</w:t>
      </w:r>
      <w:proofErr w:type="spellEnd"/>
      <w:r w:rsidRPr="004877C8">
        <w:rPr>
          <w:i/>
          <w:sz w:val="22"/>
          <w:szCs w:val="22"/>
        </w:rPr>
        <w:t>, гербицидами и др. при совпадении сроков. Системные фунгициды следует применять в блоке.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При выборе </w:t>
      </w:r>
      <w:r w:rsidRPr="004877C8">
        <w:rPr>
          <w:b/>
          <w:i/>
          <w:sz w:val="22"/>
          <w:szCs w:val="22"/>
        </w:rPr>
        <w:t>гербицида</w:t>
      </w:r>
      <w:r w:rsidRPr="004877C8">
        <w:rPr>
          <w:i/>
          <w:sz w:val="22"/>
          <w:szCs w:val="22"/>
        </w:rPr>
        <w:t xml:space="preserve"> для уничтожения сорняков в посевах той или иной сельскохозяйственной культуры следует учитывать биологические особенности, как сорняков, так и культурного растения. Современный гербицид должен хорошо подавлять развитие </w:t>
      </w:r>
      <w:proofErr w:type="gramStart"/>
      <w:r w:rsidRPr="004877C8">
        <w:rPr>
          <w:i/>
          <w:sz w:val="22"/>
          <w:szCs w:val="22"/>
        </w:rPr>
        <w:t>основных</w:t>
      </w:r>
      <w:proofErr w:type="gramEnd"/>
      <w:r w:rsidRPr="004877C8">
        <w:rPr>
          <w:i/>
          <w:sz w:val="22"/>
          <w:szCs w:val="22"/>
        </w:rPr>
        <w:t xml:space="preserve">  </w:t>
      </w:r>
      <w:proofErr w:type="spellStart"/>
      <w:r w:rsidRPr="004877C8">
        <w:rPr>
          <w:i/>
          <w:sz w:val="22"/>
          <w:szCs w:val="22"/>
        </w:rPr>
        <w:t>засорителей</w:t>
      </w:r>
      <w:proofErr w:type="spellEnd"/>
      <w:r w:rsidRPr="004877C8">
        <w:rPr>
          <w:i/>
          <w:sz w:val="22"/>
          <w:szCs w:val="22"/>
        </w:rPr>
        <w:t>, не повреждая культуры.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 Устойчивость сельскохозяйственных растений к гербицидам относительна и меняется по фазам развития. Поэтому следует строго придерживаться рекомендуемых сроков и норм применения препаратов. Особенно внимательно необходимо подходить к выбору гербицида в тех случаях, когда сорное растение и защищаемая культура относится к одному классу и семейству.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lastRenderedPageBreak/>
        <w:t>С малолетними сорняками лучше бороться в ранние фазы их развития (всходы)</w:t>
      </w:r>
      <w:proofErr w:type="gramStart"/>
      <w:r w:rsidRPr="004877C8">
        <w:rPr>
          <w:i/>
          <w:sz w:val="22"/>
          <w:szCs w:val="22"/>
        </w:rPr>
        <w:t xml:space="preserve"> ,</w:t>
      </w:r>
      <w:proofErr w:type="gramEnd"/>
      <w:r w:rsidRPr="004877C8">
        <w:rPr>
          <w:i/>
          <w:sz w:val="22"/>
          <w:szCs w:val="22"/>
        </w:rPr>
        <w:t xml:space="preserve"> когда они наиболее чувствительны к гербицидам и еще не нанесли существенного ущерба культуре. С этой точки зрения предпочтительны гербициды почвенного действия, обеспечивающие чистоту посева  в течение 2-3 месяцев. Почвенные гербициды обычно требуют заделки в почву на глубину 5-</w:t>
      </w:r>
      <w:smartTag w:uri="urn:schemas-microsoft-com:office:smarttags" w:element="metricconverter">
        <w:smartTagPr>
          <w:attr w:name="ProductID" w:val="10 см"/>
        </w:smartTagPr>
        <w:r w:rsidRPr="004877C8">
          <w:rPr>
            <w:i/>
            <w:sz w:val="22"/>
            <w:szCs w:val="22"/>
          </w:rPr>
          <w:t>10 см</w:t>
        </w:r>
      </w:smartTag>
      <w:r w:rsidRPr="004877C8">
        <w:rPr>
          <w:i/>
          <w:sz w:val="22"/>
          <w:szCs w:val="22"/>
        </w:rPr>
        <w:t>. Эффективность их повышается при качественной обработке почвы и достаточной ее влажности.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Однако использование гербицидов почвенного действия не всегда возможно, особенно если наблюдается недостаток влаги в почве, или когда проростки культурных растений чувствительны к этим препаратам. В этих случаях применяют гербициды листового действия, используемые обычно после всходов культуры. Защитное действие этих препаратов значительно короче, поэтому возможно вторичное отрастание сорняков.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 Борьба с многолетними корневищными и корнеотпрысковыми сорняками значительно сложнее, т.к. глубокая и мощная корневая система этих растений дает начало новым побегам сразу же после уничтожения надземной массы. Поэтому для их уничтожения нужно подбирать гербициды, хорошо передвигающиеся в растениях, обладающие наиболее  </w:t>
      </w:r>
      <w:proofErr w:type="gramStart"/>
      <w:r w:rsidRPr="004877C8">
        <w:rPr>
          <w:i/>
          <w:sz w:val="22"/>
          <w:szCs w:val="22"/>
        </w:rPr>
        <w:t>высокой</w:t>
      </w:r>
      <w:proofErr w:type="gramEnd"/>
      <w:r w:rsidRPr="004877C8">
        <w:rPr>
          <w:i/>
          <w:sz w:val="22"/>
          <w:szCs w:val="22"/>
        </w:rPr>
        <w:t xml:space="preserve"> </w:t>
      </w:r>
      <w:proofErr w:type="spellStart"/>
      <w:r w:rsidRPr="004877C8">
        <w:rPr>
          <w:i/>
          <w:sz w:val="22"/>
          <w:szCs w:val="22"/>
        </w:rPr>
        <w:t>фитотоксичностью</w:t>
      </w:r>
      <w:proofErr w:type="spellEnd"/>
      <w:r w:rsidRPr="004877C8">
        <w:rPr>
          <w:i/>
          <w:sz w:val="22"/>
          <w:szCs w:val="22"/>
        </w:rPr>
        <w:t xml:space="preserve"> по отношению к данным сорнякам.</w:t>
      </w:r>
    </w:p>
    <w:p w:rsidR="00CA306B" w:rsidRPr="004877C8" w:rsidRDefault="00CA306B" w:rsidP="00CA306B">
      <w:pPr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 xml:space="preserve"> При высокой плотности многолетних сорняков на стерневых предшественниках и многолетних травах необходимо использовать гербициды в осенний период по вегетирующим сорнякам. Для повышения эффективности </w:t>
      </w:r>
      <w:proofErr w:type="spellStart"/>
      <w:r w:rsidRPr="004877C8">
        <w:rPr>
          <w:i/>
          <w:sz w:val="22"/>
          <w:szCs w:val="22"/>
        </w:rPr>
        <w:t>раундапа</w:t>
      </w:r>
      <w:proofErr w:type="spellEnd"/>
      <w:r w:rsidRPr="004877C8">
        <w:rPr>
          <w:i/>
          <w:sz w:val="22"/>
          <w:szCs w:val="22"/>
        </w:rPr>
        <w:t xml:space="preserve">, </w:t>
      </w:r>
      <w:proofErr w:type="spellStart"/>
      <w:r w:rsidRPr="004877C8">
        <w:rPr>
          <w:i/>
          <w:sz w:val="22"/>
          <w:szCs w:val="22"/>
        </w:rPr>
        <w:t>глиалки</w:t>
      </w:r>
      <w:proofErr w:type="spellEnd"/>
      <w:r w:rsidRPr="004877C8">
        <w:rPr>
          <w:i/>
          <w:sz w:val="22"/>
          <w:szCs w:val="22"/>
        </w:rPr>
        <w:t xml:space="preserve"> и др</w:t>
      </w:r>
      <w:proofErr w:type="gramStart"/>
      <w:r w:rsidRPr="004877C8">
        <w:rPr>
          <w:i/>
          <w:sz w:val="22"/>
          <w:szCs w:val="22"/>
        </w:rPr>
        <w:t>.п</w:t>
      </w:r>
      <w:proofErr w:type="gramEnd"/>
      <w:r w:rsidRPr="004877C8">
        <w:rPr>
          <w:i/>
          <w:sz w:val="22"/>
          <w:szCs w:val="22"/>
        </w:rPr>
        <w:t xml:space="preserve">репаратов к рабочему составу следует добавлять азотные удобрения или </w:t>
      </w:r>
      <w:proofErr w:type="spellStart"/>
      <w:r w:rsidRPr="004877C8">
        <w:rPr>
          <w:i/>
          <w:sz w:val="22"/>
          <w:szCs w:val="22"/>
        </w:rPr>
        <w:t>дианат</w:t>
      </w:r>
      <w:proofErr w:type="spellEnd"/>
      <w:r w:rsidRPr="004877C8">
        <w:rPr>
          <w:i/>
          <w:sz w:val="22"/>
          <w:szCs w:val="22"/>
        </w:rPr>
        <w:t xml:space="preserve"> 0,2 л/га.</w:t>
      </w:r>
    </w:p>
    <w:p w:rsidR="00CA306B" w:rsidRPr="004877C8" w:rsidRDefault="00CA306B" w:rsidP="00CA306B">
      <w:pPr>
        <w:pStyle w:val="a5"/>
        <w:keepNext/>
        <w:ind w:firstLine="284"/>
        <w:jc w:val="both"/>
        <w:rPr>
          <w:i/>
          <w:sz w:val="22"/>
          <w:szCs w:val="22"/>
        </w:rPr>
      </w:pPr>
      <w:r w:rsidRPr="004877C8">
        <w:rPr>
          <w:i/>
          <w:sz w:val="22"/>
          <w:szCs w:val="22"/>
        </w:rPr>
        <w:t>По возможности, для повышения биологической, хозяйственной и экономической эффективности химические обработки следует планиро</w:t>
      </w:r>
      <w:r w:rsidR="004877C8">
        <w:rPr>
          <w:i/>
          <w:sz w:val="22"/>
          <w:szCs w:val="22"/>
        </w:rPr>
        <w:t>вать совместно с макро- и микро</w:t>
      </w:r>
      <w:r w:rsidRPr="004877C8">
        <w:rPr>
          <w:i/>
          <w:sz w:val="22"/>
          <w:szCs w:val="22"/>
        </w:rPr>
        <w:t xml:space="preserve">удобрениями, регуляторами роста (оформляется на основании литературных данных). </w:t>
      </w:r>
    </w:p>
    <w:p w:rsidR="00CA306B" w:rsidRPr="004877C8" w:rsidRDefault="00CA306B" w:rsidP="00CA306B">
      <w:pPr>
        <w:pStyle w:val="a5"/>
        <w:keepNext/>
        <w:ind w:firstLine="284"/>
        <w:jc w:val="both"/>
        <w:rPr>
          <w:b/>
          <w:i/>
          <w:sz w:val="22"/>
          <w:szCs w:val="22"/>
        </w:rPr>
      </w:pPr>
      <w:r w:rsidRPr="004877C8">
        <w:rPr>
          <w:b/>
          <w:i/>
          <w:sz w:val="22"/>
          <w:szCs w:val="22"/>
        </w:rPr>
        <w:t>В конце каждого подраздела (2.1., 2.2., 2.3.) после заполнения таблиц необходимо дать обоснование, какие препараты и почему Вы в дальнейшем выбираете для включения в систему защитных мероприятий.</w:t>
      </w:r>
    </w:p>
    <w:p w:rsidR="00CA306B" w:rsidRPr="00880EE8" w:rsidRDefault="00CA306B" w:rsidP="00CA306B">
      <w:pPr>
        <w:pStyle w:val="a5"/>
        <w:keepNext/>
        <w:ind w:firstLine="284"/>
        <w:jc w:val="right"/>
        <w:rPr>
          <w:color w:val="FF0000"/>
          <w:sz w:val="22"/>
          <w:szCs w:val="22"/>
        </w:rPr>
      </w:pPr>
    </w:p>
    <w:p w:rsidR="00CA306B" w:rsidRPr="00F563D5" w:rsidRDefault="00CA306B" w:rsidP="00CA306B">
      <w:pPr>
        <w:keepNext/>
        <w:ind w:firstLine="284"/>
        <w:jc w:val="center"/>
        <w:rPr>
          <w:b/>
          <w:sz w:val="22"/>
          <w:szCs w:val="22"/>
        </w:rPr>
      </w:pPr>
      <w:r w:rsidRPr="009015C5">
        <w:rPr>
          <w:b/>
          <w:sz w:val="22"/>
          <w:szCs w:val="22"/>
        </w:rPr>
        <w:t xml:space="preserve"> Глава 3.</w:t>
      </w:r>
      <w:r>
        <w:rPr>
          <w:b/>
          <w:color w:val="FF0000"/>
          <w:sz w:val="22"/>
          <w:szCs w:val="22"/>
        </w:rPr>
        <w:t xml:space="preserve"> </w:t>
      </w:r>
      <w:r w:rsidRPr="00F563D5">
        <w:rPr>
          <w:b/>
          <w:sz w:val="22"/>
          <w:szCs w:val="22"/>
        </w:rPr>
        <w:t xml:space="preserve">Интегрированная защита </w:t>
      </w:r>
      <w:r w:rsidRPr="004877C8">
        <w:rPr>
          <w:i/>
        </w:rPr>
        <w:t>культуры (</w:t>
      </w:r>
      <w:proofErr w:type="gramStart"/>
      <w:r w:rsidRPr="004877C8">
        <w:rPr>
          <w:i/>
        </w:rPr>
        <w:t>см</w:t>
      </w:r>
      <w:proofErr w:type="gramEnd"/>
      <w:r w:rsidRPr="004877C8">
        <w:rPr>
          <w:i/>
        </w:rPr>
        <w:t>. задание)</w:t>
      </w:r>
      <w:r w:rsidRPr="009015C5">
        <w:rPr>
          <w:sz w:val="22"/>
          <w:szCs w:val="22"/>
        </w:rPr>
        <w:t xml:space="preserve">  </w:t>
      </w:r>
      <w:r w:rsidRPr="00F563D5">
        <w:rPr>
          <w:b/>
          <w:sz w:val="22"/>
          <w:szCs w:val="22"/>
        </w:rPr>
        <w:t>от вредителей, болезней и сорняков</w:t>
      </w:r>
    </w:p>
    <w:p w:rsidR="00FA707B" w:rsidRPr="00F563D5" w:rsidRDefault="00CA306B" w:rsidP="00FA707B">
      <w:pPr>
        <w:pStyle w:val="a5"/>
        <w:keepNext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данном разделе</w:t>
      </w:r>
      <w:r w:rsidRPr="00F563D5">
        <w:rPr>
          <w:sz w:val="22"/>
          <w:szCs w:val="22"/>
        </w:rPr>
        <w:t xml:space="preserve"> необходимо составить интегрированную систему защиты культуры,  включающую все методы (агротехнические, биологические, химические и др.) и расположить их в календарной последовательности (таблица 7. приложение 3).</w:t>
      </w:r>
      <w:r w:rsidR="00FA707B" w:rsidRPr="00FA707B">
        <w:rPr>
          <w:sz w:val="22"/>
          <w:szCs w:val="22"/>
        </w:rPr>
        <w:t xml:space="preserve"> </w:t>
      </w:r>
      <w:r w:rsidR="00FA707B">
        <w:rPr>
          <w:sz w:val="22"/>
          <w:szCs w:val="22"/>
        </w:rPr>
        <w:t>В текстовой части следует описать конкретный защитный прием и указать его влияние на вредный объект. При совпадении фаз развития культуры предусмотреть применение баковых смесей.</w:t>
      </w:r>
    </w:p>
    <w:p w:rsidR="00CA306B" w:rsidRPr="00F563D5" w:rsidRDefault="00CA306B" w:rsidP="00CA306B">
      <w:pPr>
        <w:pStyle w:val="a5"/>
        <w:keepNext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При использовании химического или биологического метода д</w:t>
      </w:r>
      <w:r w:rsidRPr="00F563D5">
        <w:rPr>
          <w:sz w:val="22"/>
          <w:szCs w:val="22"/>
        </w:rPr>
        <w:t>ля расчета потребности в спецоборудовании необходимо учитывать расход рабочего состава пестицидов, продолжительность периода проведения защитных мероприятий и производительность машины.</w:t>
      </w:r>
    </w:p>
    <w:p w:rsidR="00CA306B" w:rsidRDefault="00CA306B" w:rsidP="00CA306B">
      <w:pPr>
        <w:pStyle w:val="a5"/>
        <w:keepNext/>
        <w:ind w:firstLine="284"/>
        <w:jc w:val="both"/>
        <w:rPr>
          <w:b/>
          <w:color w:val="FF0000"/>
          <w:sz w:val="22"/>
          <w:szCs w:val="22"/>
        </w:rPr>
      </w:pPr>
    </w:p>
    <w:p w:rsidR="00CA306B" w:rsidRPr="00F563D5" w:rsidRDefault="00CA306B" w:rsidP="00CA306B">
      <w:pPr>
        <w:pStyle w:val="a5"/>
        <w:keepNext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4. </w:t>
      </w:r>
      <w:r w:rsidRPr="00F563D5">
        <w:rPr>
          <w:b/>
          <w:sz w:val="22"/>
          <w:szCs w:val="22"/>
        </w:rPr>
        <w:t>Меры личной и общественной безопасности при работе с пестицидами</w:t>
      </w:r>
    </w:p>
    <w:p w:rsidR="00CA306B" w:rsidRDefault="00CA306B" w:rsidP="00CA306B">
      <w:pPr>
        <w:pStyle w:val="a5"/>
        <w:jc w:val="both"/>
        <w:rPr>
          <w:sz w:val="22"/>
        </w:rPr>
      </w:pPr>
      <w:r w:rsidRPr="00F563D5">
        <w:rPr>
          <w:b/>
          <w:caps/>
          <w:sz w:val="22"/>
        </w:rPr>
        <w:t xml:space="preserve"> </w:t>
      </w:r>
      <w:r w:rsidRPr="00F563D5">
        <w:rPr>
          <w:b/>
          <w:caps/>
          <w:sz w:val="22"/>
        </w:rPr>
        <w:tab/>
      </w:r>
      <w:r w:rsidRPr="00F563D5">
        <w:rPr>
          <w:sz w:val="22"/>
        </w:rPr>
        <w:t>Меры личной и общественной  безопасности при хранении, перевозке и применении пестицидов излагайте  на основе анализа литературных данных применительно к защищаемой в курсовой работе культуре и химическим средствам защиты, которые Вы выбрали. Расчет потребности рабочих в индивидуальных средствах защиты и спецодежде приведите в таблице 8.</w:t>
      </w:r>
    </w:p>
    <w:p w:rsidR="00CA306B" w:rsidRPr="00F563D5" w:rsidRDefault="00CA306B" w:rsidP="00CA306B">
      <w:pPr>
        <w:pStyle w:val="a5"/>
        <w:rPr>
          <w:sz w:val="22"/>
        </w:rPr>
      </w:pPr>
      <w:r w:rsidRPr="00F563D5">
        <w:rPr>
          <w:sz w:val="22"/>
        </w:rPr>
        <w:t xml:space="preserve">Таблица 8 - Расчет потребности  в индивидуальных средствах </w:t>
      </w:r>
    </w:p>
    <w:p w:rsidR="00CA306B" w:rsidRPr="00F563D5" w:rsidRDefault="00CA306B" w:rsidP="00CA306B">
      <w:pPr>
        <w:pStyle w:val="a5"/>
        <w:rPr>
          <w:sz w:val="22"/>
        </w:rPr>
      </w:pPr>
      <w:r w:rsidRPr="00F563D5">
        <w:rPr>
          <w:sz w:val="22"/>
        </w:rPr>
        <w:t>защиты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134"/>
        <w:gridCol w:w="850"/>
        <w:gridCol w:w="709"/>
        <w:gridCol w:w="850"/>
        <w:gridCol w:w="709"/>
      </w:tblGrid>
      <w:tr w:rsidR="00CA306B" w:rsidRPr="00DB7A2C" w:rsidTr="00925961">
        <w:trPr>
          <w:trHeight w:val="751"/>
        </w:trPr>
        <w:tc>
          <w:tcPr>
            <w:tcW w:w="1242" w:type="dxa"/>
            <w:vMerge w:val="restart"/>
          </w:tcPr>
          <w:p w:rsidR="00CA306B" w:rsidRPr="00DB7A2C" w:rsidRDefault="00925961" w:rsidP="00925961">
            <w:pPr>
              <w:pStyle w:val="23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Химическое </w:t>
            </w:r>
            <w:proofErr w:type="spellStart"/>
            <w:r>
              <w:rPr>
                <w:sz w:val="20"/>
              </w:rPr>
              <w:t>мероприятие</w:t>
            </w:r>
            <w:proofErr w:type="gramStart"/>
            <w:r>
              <w:rPr>
                <w:sz w:val="20"/>
              </w:rPr>
              <w:t>,</w:t>
            </w:r>
            <w:r w:rsidR="00CA306B" w:rsidRPr="00DB7A2C">
              <w:rPr>
                <w:sz w:val="20"/>
              </w:rPr>
              <w:t>ф</w:t>
            </w:r>
            <w:proofErr w:type="gramEnd"/>
            <w:r w:rsidR="00CA306B" w:rsidRPr="00DB7A2C">
              <w:rPr>
                <w:sz w:val="20"/>
              </w:rPr>
              <w:t>аза</w:t>
            </w:r>
            <w:proofErr w:type="spellEnd"/>
            <w:r w:rsidR="00CA306B" w:rsidRPr="00DB7A2C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CA306B" w:rsidRPr="00DB7A2C">
              <w:rPr>
                <w:sz w:val="20"/>
              </w:rPr>
              <w:t>азвития культуры</w:t>
            </w:r>
          </w:p>
        </w:tc>
        <w:tc>
          <w:tcPr>
            <w:tcW w:w="993" w:type="dxa"/>
            <w:vMerge w:val="restart"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r w:rsidRPr="00DB7A2C">
              <w:rPr>
                <w:sz w:val="20"/>
              </w:rPr>
              <w:t>Название препарата (</w:t>
            </w:r>
            <w:proofErr w:type="spellStart"/>
            <w:r w:rsidRPr="00DB7A2C">
              <w:rPr>
                <w:sz w:val="20"/>
              </w:rPr>
              <w:t>ов</w:t>
            </w:r>
            <w:proofErr w:type="spellEnd"/>
            <w:r w:rsidRPr="00DB7A2C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r w:rsidRPr="00DB7A2C">
              <w:rPr>
                <w:sz w:val="20"/>
              </w:rPr>
              <w:t>Класс опасности препарата (</w:t>
            </w:r>
            <w:proofErr w:type="spellStart"/>
            <w:r w:rsidRPr="00DB7A2C">
              <w:rPr>
                <w:sz w:val="20"/>
              </w:rPr>
              <w:t>ов</w:t>
            </w:r>
            <w:proofErr w:type="spellEnd"/>
            <w:r w:rsidRPr="00DB7A2C">
              <w:rPr>
                <w:sz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925961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proofErr w:type="spellStart"/>
            <w:r w:rsidRPr="00DB7A2C">
              <w:rPr>
                <w:sz w:val="20"/>
              </w:rPr>
              <w:t>Исполь</w:t>
            </w:r>
            <w:proofErr w:type="spellEnd"/>
          </w:p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proofErr w:type="spellStart"/>
            <w:r w:rsidRPr="00DB7A2C">
              <w:rPr>
                <w:sz w:val="20"/>
              </w:rPr>
              <w:t>зуемые</w:t>
            </w:r>
            <w:proofErr w:type="spellEnd"/>
            <w:r w:rsidRPr="00DB7A2C">
              <w:rPr>
                <w:sz w:val="20"/>
              </w:rPr>
              <w:t xml:space="preserve"> агрегаты</w:t>
            </w:r>
          </w:p>
        </w:tc>
        <w:tc>
          <w:tcPr>
            <w:tcW w:w="709" w:type="dxa"/>
            <w:vMerge w:val="restart"/>
          </w:tcPr>
          <w:p w:rsidR="00925961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r w:rsidRPr="00DB7A2C">
              <w:rPr>
                <w:sz w:val="20"/>
              </w:rPr>
              <w:t>Коли</w:t>
            </w:r>
          </w:p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proofErr w:type="spellStart"/>
            <w:r w:rsidRPr="00DB7A2C">
              <w:rPr>
                <w:sz w:val="20"/>
              </w:rPr>
              <w:t>чество</w:t>
            </w:r>
            <w:proofErr w:type="spellEnd"/>
            <w:r w:rsidRPr="00DB7A2C">
              <w:rPr>
                <w:sz w:val="20"/>
              </w:rPr>
              <w:t xml:space="preserve"> рабочих</w:t>
            </w:r>
          </w:p>
        </w:tc>
        <w:tc>
          <w:tcPr>
            <w:tcW w:w="1559" w:type="dxa"/>
            <w:gridSpan w:val="2"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r w:rsidRPr="00DB7A2C">
              <w:rPr>
                <w:sz w:val="20"/>
              </w:rPr>
              <w:t>Средства индивидуальной защиты</w:t>
            </w:r>
          </w:p>
        </w:tc>
      </w:tr>
      <w:tr w:rsidR="00CA306B" w:rsidRPr="00DB7A2C" w:rsidTr="00925961">
        <w:trPr>
          <w:trHeight w:val="265"/>
        </w:trPr>
        <w:tc>
          <w:tcPr>
            <w:tcW w:w="1242" w:type="dxa"/>
            <w:vMerge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r w:rsidRPr="00DB7A2C">
              <w:rPr>
                <w:sz w:val="20"/>
              </w:rPr>
              <w:t>марка</w:t>
            </w:r>
          </w:p>
        </w:tc>
        <w:tc>
          <w:tcPr>
            <w:tcW w:w="709" w:type="dxa"/>
          </w:tcPr>
          <w:p w:rsidR="00CA306B" w:rsidRPr="00DB7A2C" w:rsidRDefault="00CA306B" w:rsidP="00B24ADE">
            <w:pPr>
              <w:pStyle w:val="23"/>
              <w:ind w:left="-57" w:right="-57"/>
              <w:jc w:val="center"/>
              <w:rPr>
                <w:sz w:val="20"/>
              </w:rPr>
            </w:pPr>
            <w:r w:rsidRPr="00DB7A2C">
              <w:rPr>
                <w:sz w:val="20"/>
              </w:rPr>
              <w:t>количество</w:t>
            </w:r>
          </w:p>
        </w:tc>
      </w:tr>
      <w:tr w:rsidR="00CA306B" w:rsidRPr="00DB7A2C" w:rsidTr="00925961">
        <w:trPr>
          <w:trHeight w:val="290"/>
        </w:trPr>
        <w:tc>
          <w:tcPr>
            <w:tcW w:w="1242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CA306B" w:rsidRPr="00DB7A2C" w:rsidRDefault="00CA306B" w:rsidP="00B24ADE">
            <w:pPr>
              <w:pStyle w:val="23"/>
              <w:jc w:val="both"/>
              <w:rPr>
                <w:sz w:val="22"/>
              </w:rPr>
            </w:pPr>
          </w:p>
        </w:tc>
      </w:tr>
    </w:tbl>
    <w:p w:rsidR="00CA306B" w:rsidRPr="00880EE8" w:rsidRDefault="00CA306B" w:rsidP="00CA306B">
      <w:pPr>
        <w:pStyle w:val="23"/>
        <w:jc w:val="both"/>
        <w:rPr>
          <w:color w:val="FF0000"/>
          <w:sz w:val="22"/>
        </w:rPr>
      </w:pPr>
    </w:p>
    <w:p w:rsidR="00CA306B" w:rsidRPr="00DB7A2C" w:rsidRDefault="00CA306B" w:rsidP="00CA306B">
      <w:pPr>
        <w:pStyle w:val="23"/>
        <w:ind w:firstLine="284"/>
        <w:jc w:val="both"/>
        <w:rPr>
          <w:sz w:val="22"/>
        </w:rPr>
      </w:pPr>
      <w:r w:rsidRPr="00DB7A2C">
        <w:rPr>
          <w:sz w:val="22"/>
        </w:rPr>
        <w:t>Таблицу  проанализируйте. Обоснуйте выбор средств индивидуальной защиты</w:t>
      </w:r>
      <w:r>
        <w:rPr>
          <w:sz w:val="22"/>
        </w:rPr>
        <w:t>.</w:t>
      </w:r>
    </w:p>
    <w:p w:rsidR="00CA306B" w:rsidRPr="00DB7A2C" w:rsidRDefault="00CA306B" w:rsidP="00CA306B">
      <w:pPr>
        <w:keepNext/>
        <w:ind w:firstLine="284"/>
        <w:jc w:val="center"/>
        <w:rPr>
          <w:b/>
          <w:sz w:val="22"/>
          <w:szCs w:val="22"/>
        </w:rPr>
      </w:pPr>
      <w:r w:rsidRPr="00DB7A2C">
        <w:rPr>
          <w:b/>
          <w:sz w:val="22"/>
          <w:szCs w:val="22"/>
        </w:rPr>
        <w:lastRenderedPageBreak/>
        <w:t>Выводы и рекомендации</w:t>
      </w:r>
    </w:p>
    <w:p w:rsidR="00CA306B" w:rsidRPr="00DB7A2C" w:rsidRDefault="00CA306B" w:rsidP="00CA306B">
      <w:pPr>
        <w:keepNext/>
        <w:ind w:firstLine="284"/>
        <w:rPr>
          <w:b/>
          <w:sz w:val="22"/>
          <w:szCs w:val="22"/>
        </w:rPr>
      </w:pPr>
      <w:r w:rsidRPr="00DB7A2C">
        <w:rPr>
          <w:sz w:val="22"/>
          <w:szCs w:val="22"/>
        </w:rPr>
        <w:t>На основании материалов курсовой работы сделайте краткие выводы и рекомендации по интегрированной защите данной культуры от вредных организмов, предложенных в задании.</w:t>
      </w:r>
    </w:p>
    <w:p w:rsidR="00CA306B" w:rsidRPr="00DB7A2C" w:rsidRDefault="00CA306B" w:rsidP="00CA306B">
      <w:pPr>
        <w:pStyle w:val="6"/>
        <w:ind w:firstLine="284"/>
        <w:rPr>
          <w:b/>
          <w:color w:val="FF0000"/>
          <w:sz w:val="22"/>
          <w:szCs w:val="22"/>
        </w:rPr>
      </w:pPr>
    </w:p>
    <w:p w:rsidR="00CA306B" w:rsidRPr="00A62B0C" w:rsidRDefault="00CA306B" w:rsidP="00CA306B">
      <w:pPr>
        <w:keepNext/>
        <w:tabs>
          <w:tab w:val="num" w:pos="720"/>
        </w:tabs>
        <w:ind w:left="66"/>
        <w:jc w:val="center"/>
        <w:rPr>
          <w:b/>
          <w:sz w:val="22"/>
          <w:szCs w:val="22"/>
        </w:rPr>
      </w:pPr>
      <w:r w:rsidRPr="00A62B0C">
        <w:rPr>
          <w:b/>
          <w:sz w:val="22"/>
          <w:szCs w:val="22"/>
        </w:rPr>
        <w:t>Список использованной литературы</w:t>
      </w:r>
    </w:p>
    <w:p w:rsidR="00CA306B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FA3AFC">
        <w:rPr>
          <w:sz w:val="22"/>
          <w:szCs w:val="22"/>
        </w:rPr>
        <w:t xml:space="preserve">Список использованной литературы помещается в конце работы в алфавитном порядке по фамилии автора последующим примерам. </w:t>
      </w:r>
    </w:p>
    <w:p w:rsidR="00CA306B" w:rsidRPr="00FA3AFC" w:rsidRDefault="00CA306B" w:rsidP="00CA306B">
      <w:pPr>
        <w:pStyle w:val="21"/>
        <w:keepNext/>
        <w:widowControl/>
        <w:ind w:firstLine="284"/>
        <w:rPr>
          <w:sz w:val="22"/>
          <w:szCs w:val="22"/>
        </w:rPr>
      </w:pPr>
      <w:r w:rsidRPr="00FA3AFC">
        <w:rPr>
          <w:sz w:val="22"/>
          <w:szCs w:val="22"/>
          <w:u w:val="single"/>
        </w:rPr>
        <w:t>Оформление издания с одним или несколькими авторами:</w:t>
      </w:r>
      <w:r w:rsidRPr="00FA3AFC">
        <w:rPr>
          <w:sz w:val="22"/>
          <w:szCs w:val="22"/>
        </w:rPr>
        <w:t xml:space="preserve">  </w:t>
      </w:r>
    </w:p>
    <w:p w:rsidR="00CA306B" w:rsidRPr="00FA3AFC" w:rsidRDefault="00CA306B" w:rsidP="00CA306B">
      <w:pPr>
        <w:ind w:firstLine="284"/>
        <w:jc w:val="both"/>
        <w:rPr>
          <w:sz w:val="22"/>
          <w:szCs w:val="22"/>
        </w:rPr>
      </w:pPr>
      <w:r w:rsidRPr="00FA3AFC">
        <w:rPr>
          <w:sz w:val="22"/>
          <w:szCs w:val="22"/>
        </w:rPr>
        <w:t>Ганиев, М.М. Химические средства защиты растений: учеб</w:t>
      </w:r>
      <w:proofErr w:type="gramStart"/>
      <w:r w:rsidRPr="00FA3AFC">
        <w:rPr>
          <w:sz w:val="22"/>
          <w:szCs w:val="22"/>
        </w:rPr>
        <w:t>.</w:t>
      </w:r>
      <w:proofErr w:type="gramEnd"/>
      <w:r w:rsidRPr="00FA3AFC">
        <w:rPr>
          <w:sz w:val="22"/>
          <w:szCs w:val="22"/>
        </w:rPr>
        <w:t xml:space="preserve"> </w:t>
      </w:r>
      <w:proofErr w:type="gramStart"/>
      <w:r w:rsidRPr="00FA3AFC">
        <w:rPr>
          <w:sz w:val="22"/>
          <w:szCs w:val="22"/>
        </w:rPr>
        <w:t>п</w:t>
      </w:r>
      <w:proofErr w:type="gramEnd"/>
      <w:r w:rsidRPr="00FA3AFC">
        <w:rPr>
          <w:sz w:val="22"/>
          <w:szCs w:val="22"/>
        </w:rPr>
        <w:t xml:space="preserve">особие для студ. ВУЗов / М.М, Ганиев, В.Д. </w:t>
      </w:r>
      <w:proofErr w:type="spellStart"/>
      <w:r w:rsidRPr="00FA3AFC">
        <w:rPr>
          <w:sz w:val="22"/>
          <w:szCs w:val="22"/>
        </w:rPr>
        <w:t>Недорезков</w:t>
      </w:r>
      <w:proofErr w:type="spellEnd"/>
      <w:r w:rsidRPr="00FA3AFC">
        <w:rPr>
          <w:sz w:val="22"/>
          <w:szCs w:val="22"/>
        </w:rPr>
        <w:t xml:space="preserve">. – М.: </w:t>
      </w:r>
      <w:proofErr w:type="spellStart"/>
      <w:r w:rsidRPr="00FA3AFC">
        <w:rPr>
          <w:sz w:val="22"/>
          <w:szCs w:val="22"/>
        </w:rPr>
        <w:t>КолосС</w:t>
      </w:r>
      <w:proofErr w:type="spellEnd"/>
      <w:r w:rsidRPr="00FA3AFC">
        <w:rPr>
          <w:sz w:val="22"/>
          <w:szCs w:val="22"/>
        </w:rPr>
        <w:t>, 2006. – 248 с.</w:t>
      </w:r>
    </w:p>
    <w:p w:rsidR="00CA306B" w:rsidRPr="00FA3AFC" w:rsidRDefault="00CA306B" w:rsidP="00CA306B">
      <w:pPr>
        <w:pStyle w:val="21"/>
        <w:keepNext/>
        <w:widowControl/>
        <w:ind w:firstLine="284"/>
        <w:rPr>
          <w:sz w:val="22"/>
          <w:szCs w:val="22"/>
          <w:u w:val="single"/>
        </w:rPr>
      </w:pPr>
      <w:r w:rsidRPr="00FA3AFC">
        <w:rPr>
          <w:sz w:val="22"/>
          <w:szCs w:val="22"/>
          <w:u w:val="single"/>
        </w:rPr>
        <w:t>Оформление издания с четырьмя и более авторами:</w:t>
      </w:r>
    </w:p>
    <w:p w:rsidR="00CA306B" w:rsidRPr="00FA3AFC" w:rsidRDefault="00CA306B" w:rsidP="00CA306B">
      <w:pPr>
        <w:ind w:firstLine="284"/>
        <w:jc w:val="both"/>
        <w:rPr>
          <w:sz w:val="22"/>
          <w:szCs w:val="22"/>
        </w:rPr>
      </w:pPr>
      <w:r w:rsidRPr="00FA3AFC">
        <w:rPr>
          <w:sz w:val="22"/>
          <w:szCs w:val="22"/>
        </w:rPr>
        <w:t>Дополнение к государственному реестру средств защиты растений (пестицидов) и удобрений, разрешенных к применению на территории Республики Беларусь / Р.А. Новицкий [и др.]. – Минск: ООО «</w:t>
      </w:r>
      <w:proofErr w:type="spellStart"/>
      <w:r w:rsidRPr="00FA3AFC">
        <w:rPr>
          <w:sz w:val="22"/>
          <w:szCs w:val="22"/>
        </w:rPr>
        <w:t>Инфофорум</w:t>
      </w:r>
      <w:proofErr w:type="spellEnd"/>
      <w:r w:rsidRPr="00FA3AFC">
        <w:rPr>
          <w:sz w:val="22"/>
          <w:szCs w:val="22"/>
        </w:rPr>
        <w:t xml:space="preserve">», 2007. – 64 </w:t>
      </w:r>
      <w:proofErr w:type="gramStart"/>
      <w:r w:rsidRPr="00FA3AFC">
        <w:rPr>
          <w:sz w:val="22"/>
          <w:szCs w:val="22"/>
        </w:rPr>
        <w:t>с</w:t>
      </w:r>
      <w:proofErr w:type="gramEnd"/>
      <w:r w:rsidRPr="00FA3AFC">
        <w:rPr>
          <w:sz w:val="22"/>
          <w:szCs w:val="22"/>
        </w:rPr>
        <w:t>.</w:t>
      </w:r>
    </w:p>
    <w:p w:rsidR="00CA306B" w:rsidRPr="00FA3AFC" w:rsidRDefault="00CA306B" w:rsidP="00CA306B">
      <w:pPr>
        <w:pStyle w:val="21"/>
        <w:keepNext/>
        <w:widowControl/>
        <w:ind w:firstLine="284"/>
        <w:rPr>
          <w:sz w:val="22"/>
          <w:szCs w:val="22"/>
          <w:u w:val="single"/>
        </w:rPr>
      </w:pPr>
      <w:r w:rsidRPr="00FA3AFC">
        <w:rPr>
          <w:sz w:val="22"/>
          <w:szCs w:val="22"/>
          <w:u w:val="single"/>
        </w:rPr>
        <w:t>Оформ</w:t>
      </w:r>
      <w:r>
        <w:rPr>
          <w:sz w:val="22"/>
          <w:szCs w:val="22"/>
          <w:u w:val="single"/>
        </w:rPr>
        <w:t>ление статьи</w:t>
      </w:r>
      <w:r w:rsidRPr="00FA3AFC">
        <w:rPr>
          <w:sz w:val="22"/>
          <w:szCs w:val="22"/>
          <w:u w:val="single"/>
        </w:rPr>
        <w:t xml:space="preserve"> из журнал</w:t>
      </w:r>
      <w:r>
        <w:rPr>
          <w:sz w:val="22"/>
          <w:szCs w:val="22"/>
          <w:u w:val="single"/>
        </w:rPr>
        <w:t>а</w:t>
      </w:r>
      <w:r w:rsidRPr="00FA3AFC">
        <w:rPr>
          <w:sz w:val="22"/>
          <w:szCs w:val="22"/>
          <w:u w:val="single"/>
        </w:rPr>
        <w:t>:</w:t>
      </w:r>
    </w:p>
    <w:p w:rsidR="00CA306B" w:rsidRPr="00FA3AFC" w:rsidRDefault="00CA306B" w:rsidP="00CA306B">
      <w:pPr>
        <w:ind w:firstLine="284"/>
        <w:jc w:val="both"/>
        <w:rPr>
          <w:sz w:val="22"/>
          <w:szCs w:val="22"/>
          <w:lang w:val="be-BY"/>
        </w:rPr>
      </w:pPr>
      <w:r w:rsidRPr="00FA3AFC">
        <w:rPr>
          <w:sz w:val="22"/>
          <w:szCs w:val="22"/>
          <w:lang w:val="be-BY"/>
        </w:rPr>
        <w:t xml:space="preserve">Самусь, В.А. Новый уровень развития садоводства в Беларуси / В.А. Самусь // Белорус. сел. хоз-во, 2004. </w:t>
      </w:r>
      <w:r w:rsidRPr="00FA3AFC">
        <w:rPr>
          <w:sz w:val="22"/>
          <w:szCs w:val="22"/>
        </w:rPr>
        <w:t>–</w:t>
      </w:r>
      <w:r w:rsidRPr="00FA3AFC">
        <w:rPr>
          <w:sz w:val="22"/>
          <w:szCs w:val="22"/>
          <w:lang w:val="be-BY"/>
        </w:rPr>
        <w:t xml:space="preserve"> №11. – С. 36–40.</w:t>
      </w:r>
    </w:p>
    <w:p w:rsidR="00CA306B" w:rsidRPr="00FA3AFC" w:rsidRDefault="00CA306B" w:rsidP="00CA306B">
      <w:pPr>
        <w:pStyle w:val="21"/>
        <w:keepNext/>
        <w:widowControl/>
        <w:ind w:firstLine="284"/>
        <w:rPr>
          <w:sz w:val="22"/>
          <w:szCs w:val="22"/>
          <w:u w:val="single"/>
          <w:lang w:val="be-BY"/>
        </w:rPr>
      </w:pPr>
      <w:r w:rsidRPr="00FA3AFC">
        <w:rPr>
          <w:sz w:val="22"/>
          <w:szCs w:val="22"/>
          <w:u w:val="single"/>
          <w:lang w:val="be-BY"/>
        </w:rPr>
        <w:t>Оформление интернет-ресурса:</w:t>
      </w:r>
    </w:p>
    <w:p w:rsidR="00CA306B" w:rsidRPr="00D61D98" w:rsidRDefault="00CA306B" w:rsidP="00CA306B">
      <w:pPr>
        <w:ind w:firstLine="284"/>
        <w:jc w:val="both"/>
        <w:rPr>
          <w:sz w:val="22"/>
          <w:szCs w:val="22"/>
        </w:rPr>
        <w:sectPr w:rsidR="00CA306B" w:rsidRPr="00D61D98" w:rsidSect="00042B72">
          <w:footerReference w:type="default" r:id="rId8"/>
          <w:pgSz w:w="8420" w:h="11907" w:orient="landscape" w:code="9"/>
          <w:pgMar w:top="1134" w:right="1134" w:bottom="879" w:left="1134" w:header="709" w:footer="709" w:gutter="0"/>
          <w:cols w:space="1701"/>
          <w:titlePg/>
        </w:sectPr>
      </w:pPr>
      <w:r w:rsidRPr="00FA3AFC">
        <w:rPr>
          <w:sz w:val="22"/>
          <w:szCs w:val="22"/>
        </w:rPr>
        <w:t xml:space="preserve">Гончаренко, Е. Обзор рынка микроудобрений [Электронный ресурс].  / Е. Гончаренко, А. </w:t>
      </w:r>
      <w:proofErr w:type="spellStart"/>
      <w:r w:rsidRPr="00FA3AFC">
        <w:rPr>
          <w:sz w:val="22"/>
          <w:szCs w:val="22"/>
        </w:rPr>
        <w:t>Кордин</w:t>
      </w:r>
      <w:proofErr w:type="spellEnd"/>
      <w:r w:rsidRPr="00FA3AFC">
        <w:rPr>
          <w:sz w:val="22"/>
          <w:szCs w:val="22"/>
        </w:rPr>
        <w:t xml:space="preserve">, Д. </w:t>
      </w:r>
      <w:proofErr w:type="spellStart"/>
      <w:r w:rsidRPr="00FA3AFC">
        <w:rPr>
          <w:sz w:val="22"/>
          <w:szCs w:val="22"/>
        </w:rPr>
        <w:t>Кутолей</w:t>
      </w:r>
      <w:proofErr w:type="spellEnd"/>
      <w:r w:rsidRPr="00FA3AFC">
        <w:rPr>
          <w:sz w:val="22"/>
          <w:szCs w:val="22"/>
        </w:rPr>
        <w:t xml:space="preserve"> // Сельскохозяйственный отраслевой сервер– 2007. – Режим доступа: </w:t>
      </w:r>
      <w:hyperlink r:id="rId9" w:history="1">
        <w:r w:rsidRPr="00FA3AFC">
          <w:rPr>
            <w:rStyle w:val="aa"/>
            <w:sz w:val="22"/>
            <w:szCs w:val="22"/>
            <w:lang w:val="en-US"/>
          </w:rPr>
          <w:t>http</w:t>
        </w:r>
        <w:r w:rsidRPr="00FA3AFC">
          <w:rPr>
            <w:rStyle w:val="aa"/>
            <w:sz w:val="22"/>
            <w:szCs w:val="22"/>
          </w:rPr>
          <w:t>://</w:t>
        </w:r>
        <w:r w:rsidRPr="00FA3AFC">
          <w:rPr>
            <w:rStyle w:val="aa"/>
            <w:sz w:val="22"/>
            <w:szCs w:val="22"/>
            <w:lang w:val="en-US"/>
          </w:rPr>
          <w:t>www</w:t>
        </w:r>
        <w:r w:rsidRPr="00FA3AFC">
          <w:rPr>
            <w:rStyle w:val="aa"/>
            <w:sz w:val="22"/>
            <w:szCs w:val="22"/>
          </w:rPr>
          <w:t>.</w:t>
        </w:r>
        <w:proofErr w:type="spellStart"/>
        <w:r w:rsidRPr="00FA3AFC">
          <w:rPr>
            <w:rStyle w:val="aa"/>
            <w:sz w:val="22"/>
            <w:szCs w:val="22"/>
            <w:lang w:val="en-US"/>
          </w:rPr>
          <w:t>Agromage</w:t>
        </w:r>
        <w:proofErr w:type="spellEnd"/>
        <w:r w:rsidRPr="00FA3AFC">
          <w:rPr>
            <w:rStyle w:val="aa"/>
            <w:sz w:val="22"/>
            <w:szCs w:val="22"/>
          </w:rPr>
          <w:t>.</w:t>
        </w:r>
        <w:r w:rsidRPr="00FA3AFC">
          <w:rPr>
            <w:rStyle w:val="aa"/>
            <w:sz w:val="22"/>
            <w:szCs w:val="22"/>
            <w:lang w:val="en-US"/>
          </w:rPr>
          <w:t>com</w:t>
        </w:r>
      </w:hyperlink>
      <w:r w:rsidRPr="00FA3AFC">
        <w:rPr>
          <w:sz w:val="22"/>
          <w:szCs w:val="22"/>
        </w:rPr>
        <w:t>.  – Дата доступа: 10.12.2007.</w:t>
      </w:r>
    </w:p>
    <w:p w:rsidR="00CA306B" w:rsidRPr="00BF0786" w:rsidRDefault="00CA306B" w:rsidP="00CA306B">
      <w:pPr>
        <w:ind w:left="-142"/>
        <w:jc w:val="center"/>
        <w:rPr>
          <w:i/>
          <w:sz w:val="24"/>
          <w:szCs w:val="24"/>
        </w:rPr>
      </w:pPr>
      <w:r w:rsidRPr="00BF0786">
        <w:rPr>
          <w:i/>
          <w:sz w:val="24"/>
          <w:szCs w:val="24"/>
        </w:rPr>
        <w:lastRenderedPageBreak/>
        <w:t>Рекомендуемая литература.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-76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1. А</w:t>
      </w:r>
      <w:r w:rsidRPr="009D33C1">
        <w:rPr>
          <w:rFonts w:ascii="Times New Roman" w:hAnsi="Times New Roman"/>
          <w:sz w:val="20"/>
          <w:szCs w:val="20"/>
        </w:rPr>
        <w:t xml:space="preserve">гротехнический, химический методы борьбы с вредителями и болезнями сельскохозяйственных культур.-  Гродно, 1990. – 30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-76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 А</w:t>
      </w:r>
      <w:r w:rsidRPr="009D33C1">
        <w:rPr>
          <w:rFonts w:ascii="Times New Roman" w:hAnsi="Times New Roman"/>
          <w:sz w:val="20"/>
          <w:szCs w:val="20"/>
        </w:rPr>
        <w:t>гроэкология: сб. н. тр./ гл. ред. А.Р.Цыганов.- Горки: УО «БГСХА», 2007. – 112 с.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-76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 </w:t>
      </w:r>
      <w:proofErr w:type="spellStart"/>
      <w:r>
        <w:rPr>
          <w:rFonts w:ascii="Times New Roman" w:hAnsi="Times New Roman"/>
          <w:sz w:val="20"/>
          <w:szCs w:val="20"/>
        </w:rPr>
        <w:t>Б</w:t>
      </w:r>
      <w:r w:rsidRPr="009D33C1">
        <w:rPr>
          <w:rFonts w:ascii="Times New Roman" w:hAnsi="Times New Roman"/>
          <w:sz w:val="20"/>
          <w:szCs w:val="20"/>
        </w:rPr>
        <w:t>аздырев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Г.И. Защита сельскохозяйственных культур от сорных растений: </w:t>
      </w:r>
      <w:proofErr w:type="spellStart"/>
      <w:r w:rsidRPr="009D33C1">
        <w:rPr>
          <w:rFonts w:ascii="Times New Roman" w:hAnsi="Times New Roman"/>
          <w:sz w:val="20"/>
          <w:szCs w:val="20"/>
        </w:rPr>
        <w:t>уч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пособие / Г.И. </w:t>
      </w:r>
      <w:proofErr w:type="spellStart"/>
      <w:r w:rsidRPr="009D33C1">
        <w:rPr>
          <w:rFonts w:ascii="Times New Roman" w:hAnsi="Times New Roman"/>
          <w:sz w:val="20"/>
          <w:szCs w:val="20"/>
        </w:rPr>
        <w:t>Баздырев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– М.: Колос, 2004. – 325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-76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4. </w:t>
      </w:r>
      <w:proofErr w:type="spellStart"/>
      <w:r>
        <w:rPr>
          <w:rFonts w:ascii="Times New Roman" w:hAnsi="Times New Roman"/>
          <w:sz w:val="20"/>
          <w:szCs w:val="20"/>
        </w:rPr>
        <w:t>Б</w:t>
      </w:r>
      <w:r w:rsidRPr="009D33C1">
        <w:rPr>
          <w:rFonts w:ascii="Times New Roman" w:hAnsi="Times New Roman"/>
          <w:sz w:val="20"/>
          <w:szCs w:val="20"/>
        </w:rPr>
        <w:t>ерим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Н. Г. Химическая защита растений / Л.: </w:t>
      </w:r>
      <w:proofErr w:type="spellStart"/>
      <w:r w:rsidRPr="009D33C1">
        <w:rPr>
          <w:rFonts w:ascii="Times New Roman" w:hAnsi="Times New Roman"/>
          <w:sz w:val="20"/>
          <w:szCs w:val="20"/>
        </w:rPr>
        <w:t>КолосС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1972. – 328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 </w:t>
      </w:r>
      <w:r w:rsidRPr="009D33C1">
        <w:rPr>
          <w:rFonts w:ascii="Times New Roman" w:hAnsi="Times New Roman"/>
          <w:sz w:val="20"/>
          <w:szCs w:val="20"/>
        </w:rPr>
        <w:t xml:space="preserve">Бондаренко Н.В., </w:t>
      </w:r>
      <w:proofErr w:type="spellStart"/>
      <w:r w:rsidRPr="009D33C1">
        <w:rPr>
          <w:rFonts w:ascii="Times New Roman" w:hAnsi="Times New Roman"/>
          <w:sz w:val="20"/>
          <w:szCs w:val="20"/>
        </w:rPr>
        <w:t>Осмоловский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Г.Е. Энтомология. Л., Колос, 1982.</w:t>
      </w:r>
    </w:p>
    <w:p w:rsidR="00CA306B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Б</w:t>
      </w:r>
      <w:r w:rsidRPr="009D33C1">
        <w:rPr>
          <w:rFonts w:ascii="Times New Roman" w:hAnsi="Times New Roman"/>
          <w:sz w:val="20"/>
          <w:szCs w:val="20"/>
        </w:rPr>
        <w:t xml:space="preserve">уга, С.Ф. Защита растений: </w:t>
      </w:r>
      <w:proofErr w:type="spellStart"/>
      <w:r w:rsidRPr="009D33C1">
        <w:rPr>
          <w:rFonts w:ascii="Times New Roman" w:hAnsi="Times New Roman"/>
          <w:sz w:val="20"/>
          <w:szCs w:val="20"/>
        </w:rPr>
        <w:t>уч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пособие д. </w:t>
      </w:r>
      <w:proofErr w:type="spellStart"/>
      <w:r w:rsidRPr="009D33C1">
        <w:rPr>
          <w:rFonts w:ascii="Times New Roman" w:hAnsi="Times New Roman"/>
          <w:sz w:val="20"/>
          <w:szCs w:val="20"/>
        </w:rPr>
        <w:t>ссузов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/ С.Ф. Буга, Н.Н. Протасов, В.Ф. </w:t>
      </w:r>
      <w:proofErr w:type="spellStart"/>
      <w:r w:rsidRPr="009D33C1">
        <w:rPr>
          <w:rFonts w:ascii="Times New Roman" w:hAnsi="Times New Roman"/>
          <w:sz w:val="20"/>
          <w:szCs w:val="20"/>
        </w:rPr>
        <w:t>Самерсов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– Минск: </w:t>
      </w:r>
      <w:proofErr w:type="spellStart"/>
      <w:r w:rsidRPr="009D33C1">
        <w:rPr>
          <w:rFonts w:ascii="Times New Roman" w:hAnsi="Times New Roman"/>
          <w:sz w:val="20"/>
          <w:szCs w:val="20"/>
        </w:rPr>
        <w:t>Ураджай</w:t>
      </w:r>
      <w:proofErr w:type="spellEnd"/>
      <w:r w:rsidRPr="009D33C1">
        <w:rPr>
          <w:rFonts w:ascii="Times New Roman" w:hAnsi="Times New Roman"/>
          <w:sz w:val="20"/>
          <w:szCs w:val="20"/>
        </w:rPr>
        <w:t>, 2001. – 307 с.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Буга, С.Ф. Научные основы эффективного использования протравителей </w:t>
      </w:r>
      <w:proofErr w:type="spellStart"/>
      <w:r>
        <w:rPr>
          <w:rFonts w:ascii="Times New Roman" w:hAnsi="Times New Roman"/>
          <w:sz w:val="20"/>
          <w:szCs w:val="20"/>
        </w:rPr>
        <w:t>семяндля</w:t>
      </w:r>
      <w:proofErr w:type="spellEnd"/>
      <w:r>
        <w:rPr>
          <w:rFonts w:ascii="Times New Roman" w:hAnsi="Times New Roman"/>
          <w:sz w:val="20"/>
          <w:szCs w:val="20"/>
        </w:rPr>
        <w:t xml:space="preserve"> защиты зерновых культур от болезней (рекомендации) / С.Ф. Буга [и др.]. – Минск: </w:t>
      </w:r>
      <w:proofErr w:type="spellStart"/>
      <w:r>
        <w:rPr>
          <w:rFonts w:ascii="Times New Roman" w:hAnsi="Times New Roman"/>
          <w:sz w:val="20"/>
          <w:szCs w:val="20"/>
        </w:rPr>
        <w:t>Белбланкавыд</w:t>
      </w:r>
      <w:proofErr w:type="spellEnd"/>
      <w:r>
        <w:rPr>
          <w:rFonts w:ascii="Times New Roman" w:hAnsi="Times New Roman"/>
          <w:sz w:val="20"/>
          <w:szCs w:val="20"/>
        </w:rPr>
        <w:t>, 2011.- 52с.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В</w:t>
      </w:r>
      <w:r w:rsidRPr="009D33C1">
        <w:rPr>
          <w:rFonts w:ascii="Times New Roman" w:hAnsi="Times New Roman"/>
          <w:sz w:val="20"/>
          <w:szCs w:val="20"/>
        </w:rPr>
        <w:t xml:space="preserve">оробьева, Н.Н., Орлова Т.И. </w:t>
      </w:r>
      <w:proofErr w:type="spellStart"/>
      <w:r w:rsidRPr="009D33C1">
        <w:rPr>
          <w:rFonts w:ascii="Times New Roman" w:hAnsi="Times New Roman"/>
          <w:sz w:val="20"/>
          <w:szCs w:val="20"/>
        </w:rPr>
        <w:t>Препаративные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формы пестицидов, обеспечение безопасности их применения. – М.: 1992. – 60 с.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Г</w:t>
      </w:r>
      <w:r w:rsidRPr="009D33C1">
        <w:rPr>
          <w:rFonts w:ascii="Times New Roman" w:hAnsi="Times New Roman"/>
          <w:sz w:val="20"/>
          <w:szCs w:val="20"/>
        </w:rPr>
        <w:t xml:space="preserve">аниев, М.М. Химические средства защиты растений/ М.М, Ганиев, В.Д. </w:t>
      </w:r>
      <w:proofErr w:type="spellStart"/>
      <w:r w:rsidRPr="009D33C1">
        <w:rPr>
          <w:rFonts w:ascii="Times New Roman" w:hAnsi="Times New Roman"/>
          <w:sz w:val="20"/>
          <w:szCs w:val="20"/>
        </w:rPr>
        <w:t>Недорезков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-  М.: </w:t>
      </w:r>
      <w:proofErr w:type="spellStart"/>
      <w:r w:rsidRPr="009D33C1">
        <w:rPr>
          <w:rFonts w:ascii="Times New Roman" w:hAnsi="Times New Roman"/>
          <w:sz w:val="20"/>
          <w:szCs w:val="20"/>
        </w:rPr>
        <w:t>КолосС</w:t>
      </w:r>
      <w:proofErr w:type="spellEnd"/>
      <w:r w:rsidRPr="009D33C1">
        <w:rPr>
          <w:rFonts w:ascii="Times New Roman" w:hAnsi="Times New Roman"/>
          <w:sz w:val="20"/>
          <w:szCs w:val="20"/>
        </w:rPr>
        <w:t>, 2006. – 248 с.</w:t>
      </w:r>
    </w:p>
    <w:p w:rsidR="00CA306B" w:rsidRPr="009D33C1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Pr="009D33C1">
        <w:rPr>
          <w:rFonts w:ascii="Times New Roman" w:hAnsi="Times New Roman"/>
          <w:sz w:val="20"/>
          <w:szCs w:val="20"/>
        </w:rPr>
        <w:t>ГОСТ 21507-81 Защита растений. Термины и определения.</w:t>
      </w:r>
    </w:p>
    <w:p w:rsidR="00CA306B" w:rsidRPr="009D33C1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r w:rsidRPr="009D33C1">
        <w:rPr>
          <w:rFonts w:ascii="Times New Roman" w:hAnsi="Times New Roman"/>
          <w:sz w:val="20"/>
          <w:szCs w:val="20"/>
        </w:rPr>
        <w:t>Государственный реестр средств защиты растений (пестицидов) и удобрений, разрешенных к применению на территории  Рес</w:t>
      </w:r>
      <w:r>
        <w:rPr>
          <w:rFonts w:ascii="Times New Roman" w:hAnsi="Times New Roman"/>
          <w:sz w:val="20"/>
          <w:szCs w:val="20"/>
        </w:rPr>
        <w:t>публики Беларусь. Минск. 2017</w:t>
      </w:r>
      <w:r w:rsidRPr="009D33C1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 xml:space="preserve"> (с дополнениями)</w:t>
      </w:r>
    </w:p>
    <w:p w:rsidR="00CA306B" w:rsidRPr="007412BD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</w:t>
      </w:r>
      <w:r w:rsidRPr="009D33C1">
        <w:rPr>
          <w:rFonts w:ascii="Times New Roman" w:hAnsi="Times New Roman"/>
          <w:sz w:val="20"/>
          <w:szCs w:val="20"/>
        </w:rPr>
        <w:t>Груздев Г.С. (ред.) Химическая защита растений. М., Колос, 1987.</w:t>
      </w:r>
    </w:p>
    <w:p w:rsidR="00CA306B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 </w:t>
      </w:r>
      <w:proofErr w:type="spellStart"/>
      <w:r w:rsidRPr="007412BD">
        <w:rPr>
          <w:rFonts w:ascii="Times New Roman" w:hAnsi="Times New Roman"/>
          <w:sz w:val="20"/>
          <w:szCs w:val="20"/>
        </w:rPr>
        <w:t>Зезюлина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7412BD">
        <w:rPr>
          <w:rFonts w:ascii="Times New Roman" w:hAnsi="Times New Roman"/>
          <w:sz w:val="20"/>
          <w:szCs w:val="20"/>
        </w:rPr>
        <w:t xml:space="preserve"> Г.А.</w:t>
      </w:r>
      <w:r>
        <w:rPr>
          <w:rFonts w:ascii="Times New Roman" w:hAnsi="Times New Roman"/>
          <w:sz w:val="20"/>
          <w:szCs w:val="20"/>
        </w:rPr>
        <w:t xml:space="preserve"> Сельскохозяйственная фитопатология: учеб. пособие / Г.А. </w:t>
      </w:r>
      <w:proofErr w:type="spellStart"/>
      <w:r>
        <w:rPr>
          <w:rFonts w:ascii="Times New Roman" w:hAnsi="Times New Roman"/>
          <w:sz w:val="20"/>
          <w:szCs w:val="20"/>
        </w:rPr>
        <w:t>Зезюлина</w:t>
      </w:r>
      <w:proofErr w:type="spellEnd"/>
      <w:r w:rsidRPr="00CF62FE">
        <w:rPr>
          <w:rFonts w:ascii="Times New Roman" w:hAnsi="Times New Roman"/>
          <w:sz w:val="20"/>
          <w:szCs w:val="20"/>
        </w:rPr>
        <w:t xml:space="preserve"> [</w:t>
      </w:r>
      <w:r>
        <w:rPr>
          <w:rFonts w:ascii="Times New Roman" w:hAnsi="Times New Roman"/>
          <w:sz w:val="20"/>
          <w:szCs w:val="20"/>
        </w:rPr>
        <w:t xml:space="preserve"> и др.</w:t>
      </w:r>
      <w:r w:rsidRPr="00CF62FE">
        <w:rPr>
          <w:rFonts w:ascii="Times New Roman" w:hAnsi="Times New Roman"/>
          <w:sz w:val="20"/>
          <w:szCs w:val="20"/>
        </w:rPr>
        <w:t>]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</w:rPr>
        <w:t>Минс</w:t>
      </w:r>
      <w:proofErr w:type="spellEnd"/>
      <w:r>
        <w:rPr>
          <w:rFonts w:ascii="Times New Roman" w:hAnsi="Times New Roman"/>
          <w:sz w:val="20"/>
          <w:szCs w:val="20"/>
        </w:rPr>
        <w:t xml:space="preserve">: ИВЦ Минфина, 2017.- 584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  </w:t>
      </w:r>
      <w:proofErr w:type="spellStart"/>
      <w:r>
        <w:rPr>
          <w:rFonts w:ascii="Times New Roman" w:hAnsi="Times New Roman"/>
          <w:sz w:val="20"/>
          <w:szCs w:val="20"/>
        </w:rPr>
        <w:t>Слепченко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Л.Г. Курс лекций по энтомологии/ </w:t>
      </w:r>
      <w:proofErr w:type="spellStart"/>
      <w:r>
        <w:rPr>
          <w:rFonts w:ascii="Times New Roman" w:hAnsi="Times New Roman"/>
          <w:sz w:val="20"/>
          <w:szCs w:val="20"/>
        </w:rPr>
        <w:t>Слепченко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Л.Г. Гродно, 2005  - 203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15. </w:t>
      </w:r>
      <w:r w:rsidRPr="009D33C1">
        <w:rPr>
          <w:rFonts w:ascii="Times New Roman" w:hAnsi="Times New Roman"/>
          <w:sz w:val="20"/>
          <w:szCs w:val="20"/>
        </w:rPr>
        <w:t>Журналы: «Защита</w:t>
      </w:r>
      <w:r>
        <w:rPr>
          <w:rFonts w:ascii="Times New Roman" w:hAnsi="Times New Roman"/>
          <w:sz w:val="20"/>
          <w:szCs w:val="20"/>
        </w:rPr>
        <w:t xml:space="preserve"> растений</w:t>
      </w:r>
      <w:r w:rsidRPr="009D33C1">
        <w:rPr>
          <w:rFonts w:ascii="Times New Roman" w:hAnsi="Times New Roman"/>
          <w:sz w:val="20"/>
          <w:szCs w:val="20"/>
        </w:rPr>
        <w:t xml:space="preserve"> и карантин», «</w:t>
      </w:r>
      <w:proofErr w:type="spellStart"/>
      <w:r w:rsidRPr="009D33C1">
        <w:rPr>
          <w:rFonts w:ascii="Times New Roman" w:hAnsi="Times New Roman"/>
          <w:sz w:val="20"/>
          <w:szCs w:val="20"/>
        </w:rPr>
        <w:t>Земляробства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33C1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33C1">
        <w:rPr>
          <w:rFonts w:ascii="Times New Roman" w:hAnsi="Times New Roman"/>
          <w:sz w:val="20"/>
          <w:szCs w:val="20"/>
        </w:rPr>
        <w:t>ахова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33C1">
        <w:rPr>
          <w:rFonts w:ascii="Times New Roman" w:hAnsi="Times New Roman"/>
          <w:sz w:val="20"/>
          <w:szCs w:val="20"/>
        </w:rPr>
        <w:t>расл</w:t>
      </w:r>
      <w:proofErr w:type="gramStart"/>
      <w:r w:rsidRPr="009D33C1">
        <w:rPr>
          <w:rFonts w:ascii="Times New Roman" w:hAnsi="Times New Roman"/>
          <w:sz w:val="20"/>
          <w:szCs w:val="20"/>
          <w:lang w:val="en-US"/>
        </w:rPr>
        <w:t>i</w:t>
      </w:r>
      <w:proofErr w:type="gramEnd"/>
      <w:r w:rsidRPr="009D33C1">
        <w:rPr>
          <w:rFonts w:ascii="Times New Roman" w:hAnsi="Times New Roman"/>
          <w:sz w:val="20"/>
          <w:szCs w:val="20"/>
        </w:rPr>
        <w:t>н</w:t>
      </w:r>
      <w:proofErr w:type="spellEnd"/>
      <w:r w:rsidRPr="009D33C1">
        <w:rPr>
          <w:rFonts w:ascii="Times New Roman" w:hAnsi="Times New Roman"/>
          <w:sz w:val="20"/>
          <w:szCs w:val="20"/>
        </w:rPr>
        <w:t>», отраслевые журналы.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З</w:t>
      </w:r>
      <w:r w:rsidRPr="009D33C1">
        <w:rPr>
          <w:rFonts w:ascii="Times New Roman" w:hAnsi="Times New Roman"/>
          <w:sz w:val="20"/>
          <w:szCs w:val="20"/>
        </w:rPr>
        <w:t xml:space="preserve">ащита растений в устойчивых системах землепользования </w:t>
      </w:r>
      <w:proofErr w:type="gramStart"/>
      <w:r w:rsidRPr="009D33C1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9D33C1">
        <w:rPr>
          <w:rFonts w:ascii="Times New Roman" w:hAnsi="Times New Roman"/>
          <w:sz w:val="20"/>
          <w:szCs w:val="20"/>
        </w:rPr>
        <w:t xml:space="preserve">в 4-х книгах): </w:t>
      </w:r>
      <w:proofErr w:type="spellStart"/>
      <w:r w:rsidRPr="009D33C1">
        <w:rPr>
          <w:rFonts w:ascii="Times New Roman" w:hAnsi="Times New Roman"/>
          <w:sz w:val="20"/>
          <w:szCs w:val="20"/>
        </w:rPr>
        <w:t>уч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33C1">
        <w:rPr>
          <w:rFonts w:ascii="Times New Roman" w:hAnsi="Times New Roman"/>
          <w:sz w:val="20"/>
          <w:szCs w:val="20"/>
        </w:rPr>
        <w:t>практ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пособие / под общ. Ред. Д. </w:t>
      </w:r>
      <w:proofErr w:type="spellStart"/>
      <w:r w:rsidRPr="009D33C1">
        <w:rPr>
          <w:rFonts w:ascii="Times New Roman" w:hAnsi="Times New Roman"/>
          <w:sz w:val="20"/>
          <w:szCs w:val="20"/>
        </w:rPr>
        <w:t>Шпа</w:t>
      </w:r>
      <w:r>
        <w:rPr>
          <w:rFonts w:ascii="Times New Roman" w:hAnsi="Times New Roman"/>
          <w:sz w:val="20"/>
          <w:szCs w:val="20"/>
        </w:rPr>
        <w:t>а</w:t>
      </w:r>
      <w:r w:rsidRPr="009D33C1">
        <w:rPr>
          <w:rFonts w:ascii="Times New Roman" w:hAnsi="Times New Roman"/>
          <w:sz w:val="20"/>
          <w:szCs w:val="20"/>
        </w:rPr>
        <w:t>ра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– Минск, 2004. – 375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Default="00CA306B" w:rsidP="00CA306B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</w:t>
      </w:r>
      <w:r w:rsidRPr="009D33C1">
        <w:rPr>
          <w:rFonts w:ascii="Times New Roman" w:hAnsi="Times New Roman"/>
          <w:sz w:val="20"/>
          <w:szCs w:val="20"/>
        </w:rPr>
        <w:t xml:space="preserve">Инструкция по технике безопасности при хранении, транспортировке ядохимикатов в сельском хозяйстве. М., </w:t>
      </w:r>
      <w:proofErr w:type="spellStart"/>
      <w:r w:rsidRPr="009D33C1">
        <w:rPr>
          <w:rFonts w:ascii="Times New Roman" w:hAnsi="Times New Roman"/>
          <w:sz w:val="20"/>
          <w:szCs w:val="20"/>
        </w:rPr>
        <w:t>Агропромиздат</w:t>
      </w:r>
      <w:proofErr w:type="spellEnd"/>
      <w:r w:rsidRPr="009D33C1">
        <w:rPr>
          <w:rFonts w:ascii="Times New Roman" w:hAnsi="Times New Roman"/>
          <w:sz w:val="20"/>
          <w:szCs w:val="20"/>
        </w:rPr>
        <w:t>, 1985.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18. Козлов, С.Н. </w:t>
      </w:r>
      <w:proofErr w:type="spellStart"/>
      <w:r>
        <w:rPr>
          <w:rFonts w:ascii="Times New Roman" w:hAnsi="Times New Roman"/>
          <w:sz w:val="20"/>
          <w:szCs w:val="20"/>
        </w:rPr>
        <w:t>Гербология</w:t>
      </w:r>
      <w:proofErr w:type="gramStart"/>
      <w:r w:rsidRPr="005C24A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чебно-методическое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пособие / С. Н. Козлов, П.А. </w:t>
      </w:r>
      <w:proofErr w:type="spellStart"/>
      <w:r>
        <w:rPr>
          <w:rFonts w:ascii="Times New Roman" w:hAnsi="Times New Roman"/>
          <w:sz w:val="20"/>
          <w:szCs w:val="20"/>
        </w:rPr>
        <w:t>Саскевич</w:t>
      </w:r>
      <w:proofErr w:type="spellEnd"/>
      <w:r>
        <w:rPr>
          <w:rFonts w:ascii="Times New Roman" w:hAnsi="Times New Roman"/>
          <w:sz w:val="20"/>
          <w:szCs w:val="20"/>
        </w:rPr>
        <w:t xml:space="preserve">, В.Р. </w:t>
      </w:r>
      <w:proofErr w:type="spellStart"/>
      <w:r>
        <w:rPr>
          <w:rFonts w:ascii="Times New Roman" w:hAnsi="Times New Roman"/>
          <w:sz w:val="20"/>
          <w:szCs w:val="20"/>
        </w:rPr>
        <w:t>Кажарский</w:t>
      </w:r>
      <w:proofErr w:type="spellEnd"/>
      <w:r>
        <w:rPr>
          <w:rFonts w:ascii="Times New Roman" w:hAnsi="Times New Roman"/>
          <w:sz w:val="20"/>
          <w:szCs w:val="20"/>
        </w:rPr>
        <w:t>. – Горки</w:t>
      </w:r>
      <w:r w:rsidRPr="005C24AF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БГСХА, 2015. – 436с.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0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9D33C1">
        <w:rPr>
          <w:rFonts w:ascii="Times New Roman" w:hAnsi="Times New Roman"/>
          <w:sz w:val="20"/>
          <w:szCs w:val="20"/>
        </w:rPr>
        <w:t>иренков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Ю.А. Химические средства защиты растений / Ю.А. </w:t>
      </w:r>
      <w:proofErr w:type="spellStart"/>
      <w:r w:rsidRPr="009D33C1">
        <w:rPr>
          <w:rFonts w:ascii="Times New Roman" w:hAnsi="Times New Roman"/>
          <w:sz w:val="20"/>
          <w:szCs w:val="20"/>
        </w:rPr>
        <w:t>Миренков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П.А. </w:t>
      </w:r>
      <w:proofErr w:type="spellStart"/>
      <w:r w:rsidRPr="009D33C1">
        <w:rPr>
          <w:rFonts w:ascii="Times New Roman" w:hAnsi="Times New Roman"/>
          <w:sz w:val="20"/>
          <w:szCs w:val="20"/>
        </w:rPr>
        <w:t>Саскевич</w:t>
      </w:r>
      <w:proofErr w:type="spellEnd"/>
      <w:r w:rsidRPr="009D33C1">
        <w:rPr>
          <w:rFonts w:ascii="Times New Roman" w:hAnsi="Times New Roman"/>
          <w:sz w:val="20"/>
          <w:szCs w:val="20"/>
        </w:rPr>
        <w:t>, С.В. Сорока.</w:t>
      </w:r>
      <w:r>
        <w:rPr>
          <w:rFonts w:ascii="Times New Roman" w:hAnsi="Times New Roman"/>
          <w:sz w:val="20"/>
          <w:szCs w:val="20"/>
        </w:rPr>
        <w:t xml:space="preserve">- 2-ое изд., </w:t>
      </w:r>
      <w:proofErr w:type="spellStart"/>
      <w:r>
        <w:rPr>
          <w:rFonts w:ascii="Times New Roman" w:hAnsi="Times New Roman"/>
          <w:sz w:val="20"/>
          <w:szCs w:val="20"/>
        </w:rPr>
        <w:t>перераб</w:t>
      </w:r>
      <w:proofErr w:type="spellEnd"/>
      <w:r>
        <w:rPr>
          <w:rFonts w:ascii="Times New Roman" w:hAnsi="Times New Roman"/>
          <w:sz w:val="20"/>
          <w:szCs w:val="20"/>
        </w:rPr>
        <w:t>. и доп.</w:t>
      </w:r>
      <w:r w:rsidRPr="009D33C1">
        <w:rPr>
          <w:rFonts w:ascii="Times New Roman" w:hAnsi="Times New Roman"/>
          <w:sz w:val="20"/>
          <w:szCs w:val="20"/>
        </w:rPr>
        <w:t xml:space="preserve"> - Несвиж: </w:t>
      </w:r>
      <w:proofErr w:type="spellStart"/>
      <w:r w:rsidRPr="009D33C1">
        <w:rPr>
          <w:rFonts w:ascii="Times New Roman" w:hAnsi="Times New Roman"/>
          <w:sz w:val="20"/>
          <w:szCs w:val="20"/>
        </w:rPr>
        <w:t>Несвижская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33C1">
        <w:rPr>
          <w:rFonts w:ascii="Times New Roman" w:hAnsi="Times New Roman"/>
          <w:sz w:val="20"/>
          <w:szCs w:val="20"/>
        </w:rPr>
        <w:t>укруп</w:t>
      </w:r>
      <w:proofErr w:type="spellEnd"/>
      <w:r w:rsidRPr="009D33C1">
        <w:rPr>
          <w:rFonts w:ascii="Times New Roman" w:hAnsi="Times New Roman"/>
          <w:sz w:val="20"/>
          <w:szCs w:val="20"/>
        </w:rPr>
        <w:t>. Тип., 20</w:t>
      </w:r>
      <w:r>
        <w:rPr>
          <w:rFonts w:ascii="Times New Roman" w:hAnsi="Times New Roman"/>
          <w:sz w:val="20"/>
          <w:szCs w:val="20"/>
        </w:rPr>
        <w:t>11</w:t>
      </w:r>
      <w:r w:rsidRPr="009D33C1">
        <w:rPr>
          <w:rFonts w:ascii="Times New Roman" w:hAnsi="Times New Roman"/>
          <w:sz w:val="20"/>
          <w:szCs w:val="20"/>
        </w:rPr>
        <w:t>. – 3</w:t>
      </w:r>
      <w:r>
        <w:rPr>
          <w:rFonts w:ascii="Times New Roman" w:hAnsi="Times New Roman"/>
          <w:sz w:val="20"/>
          <w:szCs w:val="20"/>
        </w:rPr>
        <w:t>94</w:t>
      </w:r>
      <w:r w:rsidRPr="009D33C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 Н</w:t>
      </w:r>
      <w:r w:rsidRPr="009D33C1">
        <w:rPr>
          <w:rFonts w:ascii="Times New Roman" w:hAnsi="Times New Roman"/>
          <w:sz w:val="20"/>
          <w:szCs w:val="20"/>
        </w:rPr>
        <w:t>аучные труды Всесоюзного научно-исследовательского института защиты растений</w:t>
      </w:r>
    </w:p>
    <w:p w:rsidR="00CA306B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21. Н</w:t>
      </w:r>
      <w:r w:rsidRPr="009D33C1">
        <w:rPr>
          <w:rFonts w:ascii="Times New Roman" w:hAnsi="Times New Roman"/>
          <w:sz w:val="20"/>
          <w:szCs w:val="20"/>
        </w:rPr>
        <w:t>аучные труды Украинского института защиты растений</w:t>
      </w:r>
    </w:p>
    <w:p w:rsidR="00CA306B" w:rsidRPr="003B212C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22. Организационно-технологические нормативы возделывания сельскохозяйственных культур. Сборник </w:t>
      </w:r>
      <w:proofErr w:type="gramStart"/>
      <w:r>
        <w:rPr>
          <w:rFonts w:ascii="Times New Roman" w:hAnsi="Times New Roman"/>
          <w:sz w:val="20"/>
          <w:szCs w:val="20"/>
        </w:rPr>
        <w:t>отраслевых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регдаментов</w:t>
      </w:r>
      <w:proofErr w:type="spellEnd"/>
      <w:r>
        <w:rPr>
          <w:rFonts w:ascii="Times New Roman" w:hAnsi="Times New Roman"/>
          <w:sz w:val="20"/>
          <w:szCs w:val="20"/>
        </w:rPr>
        <w:t xml:space="preserve">./ В.Г.Гусаков и др. Мн.: </w:t>
      </w:r>
      <w:proofErr w:type="spellStart"/>
      <w:r>
        <w:rPr>
          <w:rFonts w:ascii="Times New Roman" w:hAnsi="Times New Roman"/>
          <w:sz w:val="20"/>
          <w:szCs w:val="20"/>
        </w:rPr>
        <w:t>Беларусская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наука, 2005 – 460 стр.</w:t>
      </w:r>
    </w:p>
    <w:p w:rsidR="00CA306B" w:rsidRPr="009D33C1" w:rsidRDefault="00CA306B" w:rsidP="00CA306B">
      <w:pPr>
        <w:pStyle w:val="a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23. </w:t>
      </w:r>
      <w:proofErr w:type="spellStart"/>
      <w:r w:rsidRPr="009D33C1">
        <w:rPr>
          <w:rFonts w:ascii="Times New Roman" w:hAnsi="Times New Roman"/>
          <w:sz w:val="20"/>
          <w:szCs w:val="20"/>
        </w:rPr>
        <w:t>Пересыпкин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Е.Ф. Сельскохозяйственная фитопатология. М., </w:t>
      </w:r>
      <w:proofErr w:type="spellStart"/>
      <w:r>
        <w:rPr>
          <w:rFonts w:ascii="Times New Roman" w:hAnsi="Times New Roman"/>
          <w:sz w:val="20"/>
          <w:szCs w:val="20"/>
        </w:rPr>
        <w:t>А</w:t>
      </w:r>
      <w:r w:rsidRPr="009D33C1">
        <w:rPr>
          <w:rFonts w:ascii="Times New Roman" w:hAnsi="Times New Roman"/>
          <w:sz w:val="20"/>
          <w:szCs w:val="20"/>
        </w:rPr>
        <w:t>гропромиздат</w:t>
      </w:r>
      <w:proofErr w:type="spellEnd"/>
      <w:r w:rsidRPr="009D33C1">
        <w:rPr>
          <w:rFonts w:ascii="Times New Roman" w:hAnsi="Times New Roman"/>
          <w:sz w:val="20"/>
          <w:szCs w:val="20"/>
        </w:rPr>
        <w:t>, 1989.</w:t>
      </w:r>
    </w:p>
    <w:p w:rsidR="00CA306B" w:rsidRPr="009D33C1" w:rsidRDefault="00CA306B" w:rsidP="00CA306B">
      <w:pPr>
        <w:pStyle w:val="a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24. </w:t>
      </w:r>
      <w:r w:rsidRPr="009D33C1">
        <w:rPr>
          <w:rFonts w:ascii="Times New Roman" w:hAnsi="Times New Roman"/>
          <w:sz w:val="20"/>
          <w:szCs w:val="20"/>
        </w:rPr>
        <w:t>Протасов Н.И. и др. Пестициды, Мн. 2003.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25. П</w:t>
      </w:r>
      <w:r w:rsidRPr="009D33C1">
        <w:rPr>
          <w:rFonts w:ascii="Times New Roman" w:hAnsi="Times New Roman"/>
          <w:sz w:val="20"/>
          <w:szCs w:val="20"/>
        </w:rPr>
        <w:t xml:space="preserve">ротасов, Н.И. Пестициды: учебное пособие для студентов агрономических специальностей сельскохозяйственных ВУЗов / Н.И. Протасов и др. – Горки: Белорусская государственная сельскохозяйственная академия, 2003. – 226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26. П</w:t>
      </w:r>
      <w:r w:rsidRPr="009D33C1">
        <w:rPr>
          <w:rFonts w:ascii="Times New Roman" w:hAnsi="Times New Roman"/>
          <w:sz w:val="20"/>
          <w:szCs w:val="20"/>
        </w:rPr>
        <w:t xml:space="preserve">ротасов, Н.И. Химическая защита растений / Н.И. Протасов, Ю.А. </w:t>
      </w:r>
      <w:proofErr w:type="spellStart"/>
      <w:r w:rsidRPr="009D33C1">
        <w:rPr>
          <w:rFonts w:ascii="Times New Roman" w:hAnsi="Times New Roman"/>
          <w:sz w:val="20"/>
          <w:szCs w:val="20"/>
        </w:rPr>
        <w:t>Миренков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П.А. </w:t>
      </w:r>
      <w:proofErr w:type="spellStart"/>
      <w:r w:rsidRPr="009D33C1">
        <w:rPr>
          <w:rFonts w:ascii="Times New Roman" w:hAnsi="Times New Roman"/>
          <w:sz w:val="20"/>
          <w:szCs w:val="20"/>
        </w:rPr>
        <w:t>Саскевич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, Н.А. </w:t>
      </w:r>
      <w:proofErr w:type="spellStart"/>
      <w:r w:rsidRPr="009D33C1">
        <w:rPr>
          <w:rFonts w:ascii="Times New Roman" w:hAnsi="Times New Roman"/>
          <w:sz w:val="20"/>
          <w:szCs w:val="20"/>
        </w:rPr>
        <w:t>Лукьянюк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– Мн.: Новое знание, 2004. – 218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27. С</w:t>
      </w:r>
      <w:r w:rsidRPr="009D33C1">
        <w:rPr>
          <w:rFonts w:ascii="Times New Roman" w:hAnsi="Times New Roman"/>
          <w:sz w:val="20"/>
          <w:szCs w:val="20"/>
        </w:rPr>
        <w:t>адоводство: Республиканский межведомственный тематический научный сборник, Киев.</w:t>
      </w:r>
    </w:p>
    <w:p w:rsidR="00CA306B" w:rsidRPr="009D33C1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 С</w:t>
      </w:r>
      <w:r w:rsidRPr="009D33C1">
        <w:rPr>
          <w:rFonts w:ascii="Times New Roman" w:hAnsi="Times New Roman"/>
          <w:sz w:val="20"/>
          <w:szCs w:val="20"/>
        </w:rPr>
        <w:t xml:space="preserve">анитарные правила и нормы 2.2.3.12-17-2003. «Гигиенические требования к хранению, применению и транспортировке пестицидов и ядохимикатов». – Гродно, 2005. – 67 </w:t>
      </w:r>
      <w:proofErr w:type="gramStart"/>
      <w:r w:rsidRPr="009D33C1">
        <w:rPr>
          <w:rFonts w:ascii="Times New Roman" w:hAnsi="Times New Roman"/>
          <w:sz w:val="20"/>
          <w:szCs w:val="20"/>
        </w:rPr>
        <w:t>с</w:t>
      </w:r>
      <w:proofErr w:type="gramEnd"/>
      <w:r w:rsidRPr="009D33C1">
        <w:rPr>
          <w:rFonts w:ascii="Times New Roman" w:hAnsi="Times New Roman"/>
          <w:sz w:val="20"/>
          <w:szCs w:val="20"/>
        </w:rPr>
        <w:t>.</w:t>
      </w:r>
    </w:p>
    <w:p w:rsidR="00CA306B" w:rsidRPr="003B212C" w:rsidRDefault="00CA306B" w:rsidP="00CA306B">
      <w:pPr>
        <w:pStyle w:val="a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29. </w:t>
      </w:r>
      <w:r w:rsidRPr="009D33C1">
        <w:rPr>
          <w:rFonts w:ascii="Times New Roman" w:hAnsi="Times New Roman"/>
          <w:sz w:val="20"/>
          <w:szCs w:val="20"/>
        </w:rPr>
        <w:t xml:space="preserve">Сборники: Тезисы докладов; материалы конференций ученых ГГАУ, БСХА и </w:t>
      </w:r>
      <w:proofErr w:type="spellStart"/>
      <w:r w:rsidRPr="009D33C1">
        <w:rPr>
          <w:rFonts w:ascii="Times New Roman" w:hAnsi="Times New Roman"/>
          <w:sz w:val="20"/>
          <w:szCs w:val="20"/>
        </w:rPr>
        <w:t>БелНИИ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 защиты растений.</w:t>
      </w:r>
    </w:p>
    <w:p w:rsidR="00CA306B" w:rsidRPr="003B212C" w:rsidRDefault="00CA306B" w:rsidP="00CA306B">
      <w:pPr>
        <w:pStyle w:val="af0"/>
        <w:ind w:left="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30. </w:t>
      </w:r>
      <w:r w:rsidRPr="003B212C">
        <w:rPr>
          <w:rFonts w:ascii="Times New Roman" w:hAnsi="Times New Roman"/>
          <w:sz w:val="20"/>
          <w:szCs w:val="20"/>
          <w:lang w:eastAsia="ru-RU"/>
        </w:rPr>
        <w:t xml:space="preserve">Сорока, С.В. Интегрированные системы защиты овощных культур и картофеля от вредителей, болезней и сорняков: Рекомендации / С.В. Сорока [и др.]. – Несвиж: Несвиж. </w:t>
      </w:r>
      <w:proofErr w:type="spellStart"/>
      <w:r w:rsidRPr="003B212C">
        <w:rPr>
          <w:rFonts w:ascii="Times New Roman" w:hAnsi="Times New Roman"/>
          <w:sz w:val="20"/>
          <w:szCs w:val="20"/>
          <w:lang w:eastAsia="ru-RU"/>
        </w:rPr>
        <w:t>укрупн</w:t>
      </w:r>
      <w:proofErr w:type="spellEnd"/>
      <w:r w:rsidRPr="003B212C">
        <w:rPr>
          <w:rFonts w:ascii="Times New Roman" w:hAnsi="Times New Roman"/>
          <w:sz w:val="20"/>
          <w:szCs w:val="20"/>
          <w:lang w:eastAsia="ru-RU"/>
        </w:rPr>
        <w:t xml:space="preserve">. тип., 2011. – 272 </w:t>
      </w:r>
      <w:proofErr w:type="gramStart"/>
      <w:r w:rsidRPr="003B212C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3B212C">
        <w:rPr>
          <w:rFonts w:ascii="Times New Roman" w:hAnsi="Times New Roman"/>
          <w:sz w:val="20"/>
          <w:szCs w:val="20"/>
          <w:lang w:eastAsia="ru-RU"/>
        </w:rPr>
        <w:t>.</w:t>
      </w:r>
    </w:p>
    <w:p w:rsidR="00CA306B" w:rsidRDefault="00CA306B" w:rsidP="00CA306B">
      <w:pPr>
        <w:pStyle w:val="af"/>
        <w:tabs>
          <w:tab w:val="left" w:pos="6480"/>
        </w:tabs>
        <w:spacing w:after="0" w:line="240" w:lineRule="auto"/>
        <w:ind w:left="142" w:right="1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31. Т</w:t>
      </w:r>
      <w:r w:rsidRPr="009D33C1">
        <w:rPr>
          <w:rFonts w:ascii="Times New Roman" w:hAnsi="Times New Roman"/>
          <w:sz w:val="20"/>
          <w:szCs w:val="20"/>
        </w:rPr>
        <w:t xml:space="preserve">олмачева, Н.А. Применение баковых смесей пестицидов в растениеводстве / Н.А. Толмачева, А.С. </w:t>
      </w:r>
      <w:proofErr w:type="spellStart"/>
      <w:r w:rsidRPr="009D33C1">
        <w:rPr>
          <w:rFonts w:ascii="Times New Roman" w:hAnsi="Times New Roman"/>
          <w:sz w:val="20"/>
          <w:szCs w:val="20"/>
        </w:rPr>
        <w:t>Егураздова</w:t>
      </w:r>
      <w:proofErr w:type="spellEnd"/>
      <w:r w:rsidRPr="009D33C1">
        <w:rPr>
          <w:rFonts w:ascii="Times New Roman" w:hAnsi="Times New Roman"/>
          <w:sz w:val="20"/>
          <w:szCs w:val="20"/>
        </w:rPr>
        <w:t xml:space="preserve">. – М.: </w:t>
      </w:r>
      <w:proofErr w:type="spellStart"/>
      <w:r w:rsidRPr="009D33C1">
        <w:rPr>
          <w:rFonts w:ascii="Times New Roman" w:hAnsi="Times New Roman"/>
          <w:sz w:val="20"/>
          <w:szCs w:val="20"/>
        </w:rPr>
        <w:t>ВНИИТЭИагропром</w:t>
      </w:r>
      <w:proofErr w:type="spellEnd"/>
      <w:r w:rsidRPr="009D33C1">
        <w:rPr>
          <w:rFonts w:ascii="Times New Roman" w:hAnsi="Times New Roman"/>
          <w:sz w:val="20"/>
          <w:szCs w:val="20"/>
        </w:rPr>
        <w:t>, 1990. – 42 с.</w:t>
      </w:r>
    </w:p>
    <w:p w:rsidR="00CA306B" w:rsidRPr="00AA323D" w:rsidRDefault="00CA306B" w:rsidP="00CA306B">
      <w:pPr>
        <w:ind w:left="142"/>
        <w:rPr>
          <w:b/>
          <w:sz w:val="22"/>
          <w:szCs w:val="22"/>
        </w:rPr>
      </w:pPr>
      <w:r>
        <w:rPr>
          <w:sz w:val="24"/>
          <w:szCs w:val="24"/>
        </w:rPr>
        <w:br w:type="page"/>
      </w:r>
      <w:r w:rsidRPr="00AA323D">
        <w:rPr>
          <w:b/>
          <w:sz w:val="22"/>
          <w:szCs w:val="22"/>
        </w:rPr>
        <w:lastRenderedPageBreak/>
        <w:t>Приложение 1</w:t>
      </w:r>
    </w:p>
    <w:p w:rsidR="00CA306B" w:rsidRPr="00AA323D" w:rsidRDefault="00CA306B" w:rsidP="00CA306B">
      <w:pPr>
        <w:pStyle w:val="a3"/>
        <w:keepNext/>
        <w:widowControl/>
        <w:tabs>
          <w:tab w:val="left" w:pos="851"/>
        </w:tabs>
        <w:ind w:right="481" w:firstLine="0"/>
        <w:jc w:val="right"/>
        <w:rPr>
          <w:b w:val="0"/>
          <w:sz w:val="22"/>
          <w:szCs w:val="22"/>
        </w:rPr>
      </w:pPr>
    </w:p>
    <w:p w:rsidR="00CA306B" w:rsidRPr="00AA323D" w:rsidRDefault="00CA306B" w:rsidP="00CA306B">
      <w:pPr>
        <w:pStyle w:val="a3"/>
        <w:keepNext/>
        <w:widowControl/>
        <w:tabs>
          <w:tab w:val="left" w:pos="851"/>
        </w:tabs>
        <w:ind w:right="481" w:firstLine="0"/>
        <w:rPr>
          <w:b w:val="0"/>
          <w:sz w:val="18"/>
          <w:szCs w:val="18"/>
        </w:rPr>
      </w:pPr>
      <w:r w:rsidRPr="00AA323D">
        <w:rPr>
          <w:b w:val="0"/>
          <w:sz w:val="22"/>
          <w:szCs w:val="22"/>
        </w:rPr>
        <w:t xml:space="preserve"> </w:t>
      </w:r>
      <w:r w:rsidRPr="00AA323D">
        <w:rPr>
          <w:b w:val="0"/>
          <w:sz w:val="18"/>
          <w:szCs w:val="18"/>
        </w:rPr>
        <w:t xml:space="preserve">МИНИСТЕРСТВО  СЕЛЬСКОГО ХОЗЯЙСТВА И </w:t>
      </w:r>
    </w:p>
    <w:p w:rsidR="00CA306B" w:rsidRDefault="00CA306B" w:rsidP="00CA306B">
      <w:pPr>
        <w:pStyle w:val="a3"/>
        <w:keepNext/>
        <w:widowControl/>
        <w:tabs>
          <w:tab w:val="left" w:pos="851"/>
        </w:tabs>
        <w:ind w:right="481" w:firstLine="0"/>
        <w:rPr>
          <w:b w:val="0"/>
          <w:sz w:val="18"/>
          <w:szCs w:val="18"/>
        </w:rPr>
      </w:pPr>
      <w:r w:rsidRPr="00AA323D">
        <w:rPr>
          <w:b w:val="0"/>
          <w:sz w:val="18"/>
          <w:szCs w:val="18"/>
        </w:rPr>
        <w:t>ПРОДОВОЛЬСТВИЯ РЕСПУБЛИКИ БЕЛАРУСЬ</w:t>
      </w:r>
    </w:p>
    <w:p w:rsidR="00CA306B" w:rsidRPr="00AA323D" w:rsidRDefault="00CA306B" w:rsidP="00CA306B">
      <w:pPr>
        <w:pStyle w:val="a3"/>
        <w:keepNext/>
        <w:widowControl/>
        <w:tabs>
          <w:tab w:val="left" w:pos="851"/>
        </w:tabs>
        <w:ind w:right="481" w:firstLine="0"/>
        <w:rPr>
          <w:b w:val="0"/>
          <w:sz w:val="22"/>
          <w:szCs w:val="22"/>
        </w:rPr>
      </w:pPr>
    </w:p>
    <w:p w:rsidR="00CA306B" w:rsidRPr="00AA323D" w:rsidRDefault="00CA306B" w:rsidP="00CA306B">
      <w:pPr>
        <w:pStyle w:val="a3"/>
        <w:keepNext/>
        <w:widowControl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УЧРЕЖДЕНИЕ ОБРАЗОВАНИЯ</w:t>
      </w:r>
    </w:p>
    <w:p w:rsidR="00CA306B" w:rsidRPr="00AA323D" w:rsidRDefault="00CA306B" w:rsidP="00CA306B">
      <w:pPr>
        <w:pStyle w:val="a3"/>
        <w:keepNext/>
        <w:widowControl/>
        <w:ind w:firstLine="0"/>
        <w:rPr>
          <w:b w:val="0"/>
          <w:sz w:val="18"/>
          <w:szCs w:val="18"/>
        </w:rPr>
      </w:pPr>
      <w:r w:rsidRPr="00AA323D">
        <w:rPr>
          <w:b w:val="0"/>
          <w:sz w:val="18"/>
          <w:szCs w:val="18"/>
        </w:rPr>
        <w:t xml:space="preserve"> «ГРОДНЕНСКИЙ ГОСУДАРСТВЕННЫЙ АГРАРНЫЙ УНИВЕРСИТЕТ»</w:t>
      </w:r>
    </w:p>
    <w:p w:rsidR="00CA306B" w:rsidRPr="00AA323D" w:rsidRDefault="00CA306B" w:rsidP="00CA306B">
      <w:pPr>
        <w:keepNext/>
        <w:jc w:val="both"/>
        <w:rPr>
          <w:sz w:val="18"/>
          <w:szCs w:val="18"/>
        </w:rPr>
      </w:pPr>
    </w:p>
    <w:p w:rsidR="00CA306B" w:rsidRPr="00AA323D" w:rsidRDefault="00CA306B" w:rsidP="00CA306B">
      <w:pPr>
        <w:pStyle w:val="7"/>
        <w:widowControl/>
        <w:ind w:firstLine="0"/>
        <w:rPr>
          <w:caps/>
          <w:sz w:val="18"/>
          <w:szCs w:val="18"/>
        </w:rPr>
      </w:pPr>
      <w:r w:rsidRPr="00AA323D">
        <w:rPr>
          <w:sz w:val="18"/>
          <w:szCs w:val="18"/>
        </w:rPr>
        <w:t xml:space="preserve">КАФЕДРА </w:t>
      </w:r>
      <w:r w:rsidRPr="00AA323D">
        <w:rPr>
          <w:caps/>
          <w:sz w:val="18"/>
          <w:szCs w:val="18"/>
        </w:rPr>
        <w:t xml:space="preserve">фитопатологии и </w:t>
      </w:r>
    </w:p>
    <w:p w:rsidR="00CA306B" w:rsidRPr="00AA323D" w:rsidRDefault="00CA306B" w:rsidP="00CA306B">
      <w:pPr>
        <w:pStyle w:val="7"/>
        <w:widowControl/>
        <w:ind w:firstLine="0"/>
        <w:rPr>
          <w:sz w:val="18"/>
          <w:szCs w:val="18"/>
        </w:rPr>
      </w:pPr>
      <w:r w:rsidRPr="00AA323D">
        <w:rPr>
          <w:caps/>
          <w:sz w:val="18"/>
          <w:szCs w:val="18"/>
        </w:rPr>
        <w:t>химической защиты</w:t>
      </w:r>
      <w:r w:rsidRPr="00AA323D">
        <w:rPr>
          <w:sz w:val="18"/>
          <w:szCs w:val="18"/>
        </w:rPr>
        <w:t xml:space="preserve"> РАСТЕНИЙ</w:t>
      </w:r>
    </w:p>
    <w:p w:rsidR="00CA306B" w:rsidRPr="00AA323D" w:rsidRDefault="00CA306B" w:rsidP="00CA306B">
      <w:pPr>
        <w:keepNext/>
        <w:rPr>
          <w:sz w:val="22"/>
          <w:szCs w:val="22"/>
        </w:rPr>
      </w:pPr>
    </w:p>
    <w:p w:rsidR="00CA306B" w:rsidRPr="00AA323D" w:rsidRDefault="00CA306B" w:rsidP="00CA306B">
      <w:pPr>
        <w:keepNext/>
        <w:jc w:val="both"/>
        <w:rPr>
          <w:sz w:val="22"/>
          <w:szCs w:val="22"/>
        </w:rPr>
      </w:pPr>
    </w:p>
    <w:p w:rsidR="00CA306B" w:rsidRPr="00AA323D" w:rsidRDefault="00CA306B" w:rsidP="00CA306B">
      <w:pPr>
        <w:keepNext/>
        <w:jc w:val="both"/>
        <w:rPr>
          <w:sz w:val="22"/>
          <w:szCs w:val="22"/>
        </w:rPr>
      </w:pPr>
    </w:p>
    <w:p w:rsidR="00CA306B" w:rsidRPr="00AA323D" w:rsidRDefault="00CA306B" w:rsidP="00CA306B">
      <w:pPr>
        <w:pStyle w:val="8"/>
        <w:widowControl/>
        <w:ind w:firstLine="0"/>
        <w:rPr>
          <w:sz w:val="22"/>
          <w:szCs w:val="22"/>
        </w:rPr>
      </w:pPr>
      <w:r w:rsidRPr="00AA323D">
        <w:rPr>
          <w:sz w:val="22"/>
          <w:szCs w:val="22"/>
        </w:rPr>
        <w:t>КУРСОВАЯ РАБОТА</w:t>
      </w:r>
    </w:p>
    <w:p w:rsidR="00CA306B" w:rsidRPr="00AA323D" w:rsidRDefault="00CA306B" w:rsidP="00CA306B">
      <w:pPr>
        <w:keepNext/>
        <w:spacing w:line="360" w:lineRule="auto"/>
        <w:jc w:val="center"/>
        <w:rPr>
          <w:sz w:val="22"/>
          <w:szCs w:val="22"/>
        </w:rPr>
      </w:pPr>
    </w:p>
    <w:p w:rsidR="00CA306B" w:rsidRPr="00AA323D" w:rsidRDefault="00CA306B" w:rsidP="00CA306B">
      <w:pPr>
        <w:keepNext/>
        <w:spacing w:line="360" w:lineRule="auto"/>
        <w:jc w:val="center"/>
      </w:pPr>
      <w:r w:rsidRPr="00AA323D">
        <w:rPr>
          <w:sz w:val="22"/>
          <w:szCs w:val="22"/>
        </w:rPr>
        <w:t xml:space="preserve">ПО </w:t>
      </w:r>
      <w:r w:rsidR="00BA63AE">
        <w:t xml:space="preserve"> ЗАЩИТЕ</w:t>
      </w:r>
      <w:r w:rsidRPr="00AA323D">
        <w:t xml:space="preserve"> РАСТЕНИЙ </w:t>
      </w:r>
    </w:p>
    <w:p w:rsidR="00CA306B" w:rsidRPr="00AA323D" w:rsidRDefault="00CA306B" w:rsidP="00CA306B">
      <w:pPr>
        <w:keepNext/>
        <w:spacing w:line="360" w:lineRule="auto"/>
        <w:jc w:val="center"/>
        <w:rPr>
          <w:sz w:val="22"/>
          <w:szCs w:val="22"/>
        </w:rPr>
      </w:pPr>
      <w:r w:rsidRPr="00AA323D">
        <w:t>НА ТЕМУ: «ИНТЕГРИРОВАННАЯ ЗАЩИТА (</w:t>
      </w:r>
      <w:r w:rsidRPr="00AD6221">
        <w:rPr>
          <w:i/>
        </w:rPr>
        <w:t>культуры, указанной в задании)</w:t>
      </w:r>
      <w:r w:rsidRPr="00AA323D">
        <w:t xml:space="preserve"> ОТ КОМПЛЕКСА ВРЕДНЫХ ОБЪЕКТОВ»</w:t>
      </w:r>
    </w:p>
    <w:p w:rsidR="00CA306B" w:rsidRDefault="00CA306B" w:rsidP="00CA306B">
      <w:pPr>
        <w:pStyle w:val="9"/>
        <w:widowControl/>
        <w:ind w:firstLine="0"/>
        <w:jc w:val="right"/>
        <w:rPr>
          <w:sz w:val="22"/>
          <w:szCs w:val="22"/>
        </w:rPr>
      </w:pPr>
      <w:r w:rsidRPr="00AA323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</w:p>
    <w:p w:rsidR="00CA306B" w:rsidRDefault="00CA306B" w:rsidP="00CA306B">
      <w:pPr>
        <w:pStyle w:val="9"/>
        <w:widowControl/>
        <w:ind w:firstLine="0"/>
        <w:jc w:val="right"/>
        <w:rPr>
          <w:sz w:val="22"/>
          <w:szCs w:val="22"/>
        </w:rPr>
      </w:pPr>
    </w:p>
    <w:p w:rsidR="00CA306B" w:rsidRPr="00AA323D" w:rsidRDefault="00CA306B" w:rsidP="00CA306B">
      <w:pPr>
        <w:pStyle w:val="9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Научный руководитель</w:t>
      </w:r>
    </w:p>
    <w:p w:rsidR="00CA306B" w:rsidRPr="00AA323D" w:rsidRDefault="00CA306B" w:rsidP="00CA306B">
      <w:pPr>
        <w:keepNext/>
        <w:rPr>
          <w:sz w:val="22"/>
          <w:szCs w:val="22"/>
        </w:rPr>
      </w:pPr>
      <w:r w:rsidRPr="00AA323D">
        <w:rPr>
          <w:sz w:val="22"/>
          <w:szCs w:val="22"/>
        </w:rPr>
        <w:t>Выполнил (а) студент (</w:t>
      </w:r>
      <w:proofErr w:type="spellStart"/>
      <w:r w:rsidRPr="00AA323D">
        <w:rPr>
          <w:sz w:val="22"/>
          <w:szCs w:val="22"/>
        </w:rPr>
        <w:t>ка</w:t>
      </w:r>
      <w:proofErr w:type="spellEnd"/>
      <w:r w:rsidRPr="00AA323D">
        <w:rPr>
          <w:sz w:val="22"/>
          <w:szCs w:val="22"/>
        </w:rPr>
        <w:t>)</w:t>
      </w:r>
    </w:p>
    <w:p w:rsidR="00CA306B" w:rsidRPr="00AA323D" w:rsidRDefault="00CA306B" w:rsidP="00CA306B">
      <w:pPr>
        <w:keepNext/>
        <w:rPr>
          <w:sz w:val="22"/>
          <w:szCs w:val="22"/>
        </w:rPr>
      </w:pPr>
      <w:r w:rsidRPr="00AA323D">
        <w:rPr>
          <w:sz w:val="22"/>
          <w:szCs w:val="22"/>
        </w:rPr>
        <w:t xml:space="preserve">___ курса </w:t>
      </w:r>
      <w:proofErr w:type="spellStart"/>
      <w:r w:rsidRPr="00AA323D">
        <w:rPr>
          <w:sz w:val="22"/>
          <w:szCs w:val="22"/>
        </w:rPr>
        <w:t>___группы</w:t>
      </w:r>
      <w:proofErr w:type="spellEnd"/>
    </w:p>
    <w:p w:rsidR="00CA306B" w:rsidRPr="00AA323D" w:rsidRDefault="00CA306B" w:rsidP="00CA306B">
      <w:pPr>
        <w:keepNext/>
        <w:rPr>
          <w:sz w:val="22"/>
          <w:szCs w:val="22"/>
        </w:rPr>
      </w:pPr>
      <w:r w:rsidRPr="00AA323D">
        <w:rPr>
          <w:sz w:val="22"/>
          <w:szCs w:val="22"/>
        </w:rPr>
        <w:t>_______________________</w:t>
      </w:r>
    </w:p>
    <w:p w:rsidR="00CA306B" w:rsidRPr="00AA323D" w:rsidRDefault="00CA306B" w:rsidP="00CA306B">
      <w:pPr>
        <w:keepNext/>
        <w:rPr>
          <w:sz w:val="22"/>
          <w:szCs w:val="22"/>
        </w:rPr>
      </w:pPr>
      <w:r w:rsidRPr="00AA323D">
        <w:rPr>
          <w:sz w:val="22"/>
          <w:szCs w:val="22"/>
        </w:rPr>
        <w:t>(факультет)</w:t>
      </w:r>
    </w:p>
    <w:p w:rsidR="00CA306B" w:rsidRPr="00AA323D" w:rsidRDefault="00CA306B" w:rsidP="00CA306B">
      <w:pPr>
        <w:keepNext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Pr="00AA323D">
        <w:rPr>
          <w:sz w:val="22"/>
          <w:szCs w:val="22"/>
        </w:rPr>
        <w:t>Ф.И.О.</w:t>
      </w:r>
    </w:p>
    <w:p w:rsidR="00CA306B" w:rsidRPr="00AA323D" w:rsidRDefault="00CA306B" w:rsidP="00CA306B">
      <w:pPr>
        <w:pStyle w:val="9"/>
        <w:widowControl/>
        <w:ind w:firstLine="0"/>
        <w:jc w:val="right"/>
        <w:rPr>
          <w:sz w:val="22"/>
          <w:szCs w:val="22"/>
        </w:rPr>
      </w:pPr>
      <w:r w:rsidRPr="00AA323D">
        <w:rPr>
          <w:sz w:val="22"/>
          <w:szCs w:val="22"/>
        </w:rPr>
        <w:t xml:space="preserve">                                            </w:t>
      </w:r>
    </w:p>
    <w:p w:rsidR="00CA306B" w:rsidRPr="00EE7CC2" w:rsidRDefault="00CA306B" w:rsidP="00CA306B">
      <w:pPr>
        <w:jc w:val="right"/>
        <w:rPr>
          <w:sz w:val="22"/>
          <w:szCs w:val="22"/>
        </w:rPr>
      </w:pPr>
      <w:r w:rsidRPr="00EE7CC2">
        <w:rPr>
          <w:sz w:val="22"/>
          <w:szCs w:val="22"/>
        </w:rPr>
        <w:t>Члены комиссии</w:t>
      </w:r>
    </w:p>
    <w:p w:rsidR="00CA306B" w:rsidRPr="00AA323D" w:rsidRDefault="00CA306B" w:rsidP="00CA306B">
      <w:pPr>
        <w:keepNext/>
        <w:rPr>
          <w:i/>
          <w:sz w:val="22"/>
          <w:szCs w:val="22"/>
        </w:rPr>
      </w:pPr>
      <w:r w:rsidRPr="00AA323D">
        <w:rPr>
          <w:sz w:val="22"/>
          <w:szCs w:val="22"/>
        </w:rPr>
        <w:t xml:space="preserve">К защите </w:t>
      </w:r>
      <w:proofErr w:type="gramStart"/>
      <w:r>
        <w:rPr>
          <w:sz w:val="22"/>
          <w:szCs w:val="22"/>
        </w:rPr>
        <w:t>допущена</w:t>
      </w:r>
      <w:proofErr w:type="gramEnd"/>
    </w:p>
    <w:p w:rsidR="00CA306B" w:rsidRPr="00AA323D" w:rsidRDefault="00CA306B" w:rsidP="00CA306B">
      <w:pPr>
        <w:keepNext/>
        <w:rPr>
          <w:sz w:val="22"/>
          <w:szCs w:val="22"/>
        </w:rPr>
      </w:pPr>
      <w:r>
        <w:rPr>
          <w:sz w:val="22"/>
          <w:szCs w:val="22"/>
        </w:rPr>
        <w:t>«     «___________20___г</w:t>
      </w:r>
    </w:p>
    <w:p w:rsidR="00CA306B" w:rsidRPr="00AA323D" w:rsidRDefault="00CA306B" w:rsidP="00CA306B">
      <w:pPr>
        <w:keepNext/>
        <w:rPr>
          <w:sz w:val="22"/>
          <w:szCs w:val="22"/>
        </w:rPr>
      </w:pPr>
      <w:r>
        <w:rPr>
          <w:sz w:val="22"/>
          <w:szCs w:val="22"/>
        </w:rPr>
        <w:t>Итоговая  о</w:t>
      </w:r>
      <w:r w:rsidRPr="00AA323D">
        <w:rPr>
          <w:sz w:val="22"/>
          <w:szCs w:val="22"/>
        </w:rPr>
        <w:t>ценка  ____________</w:t>
      </w:r>
    </w:p>
    <w:p w:rsidR="00CA306B" w:rsidRPr="00AA323D" w:rsidRDefault="00CA306B" w:rsidP="00CA306B">
      <w:pPr>
        <w:keepNext/>
        <w:rPr>
          <w:sz w:val="22"/>
          <w:szCs w:val="22"/>
        </w:rPr>
      </w:pPr>
    </w:p>
    <w:p w:rsidR="00CA306B" w:rsidRPr="00AA323D" w:rsidRDefault="00CA306B" w:rsidP="00CA306B">
      <w:pPr>
        <w:keepNext/>
        <w:rPr>
          <w:sz w:val="22"/>
          <w:szCs w:val="22"/>
        </w:rPr>
      </w:pPr>
      <w:r>
        <w:rPr>
          <w:sz w:val="22"/>
          <w:szCs w:val="22"/>
        </w:rPr>
        <w:t>«       «</w:t>
      </w:r>
      <w:r w:rsidRPr="00AA323D">
        <w:rPr>
          <w:sz w:val="22"/>
          <w:szCs w:val="22"/>
        </w:rPr>
        <w:t>________</w:t>
      </w:r>
      <w:r>
        <w:rPr>
          <w:sz w:val="22"/>
          <w:szCs w:val="22"/>
        </w:rPr>
        <w:t>20_____г</w:t>
      </w:r>
    </w:p>
    <w:p w:rsidR="00CA306B" w:rsidRDefault="00CA306B" w:rsidP="00CA306B">
      <w:pPr>
        <w:keepNext/>
        <w:rPr>
          <w:sz w:val="22"/>
          <w:szCs w:val="22"/>
        </w:rPr>
      </w:pPr>
    </w:p>
    <w:p w:rsidR="00CA306B" w:rsidRPr="00AA323D" w:rsidRDefault="00CA306B" w:rsidP="00CA306B">
      <w:pPr>
        <w:keepNext/>
        <w:rPr>
          <w:sz w:val="22"/>
          <w:szCs w:val="22"/>
        </w:rPr>
      </w:pPr>
    </w:p>
    <w:p w:rsidR="00CA306B" w:rsidRPr="00AA323D" w:rsidRDefault="00CA306B" w:rsidP="00CA306B">
      <w:pPr>
        <w:keepNext/>
        <w:jc w:val="center"/>
        <w:rPr>
          <w:sz w:val="22"/>
          <w:szCs w:val="22"/>
        </w:rPr>
      </w:pPr>
    </w:p>
    <w:p w:rsidR="00CA306B" w:rsidRPr="00AA323D" w:rsidRDefault="00CA306B" w:rsidP="00CA306B">
      <w:pPr>
        <w:keepNext/>
        <w:jc w:val="center"/>
        <w:rPr>
          <w:sz w:val="22"/>
          <w:szCs w:val="22"/>
        </w:rPr>
        <w:sectPr w:rsidR="00CA306B" w:rsidRPr="00AA323D" w:rsidSect="00042B72">
          <w:pgSz w:w="8420" w:h="11907" w:orient="landscape" w:code="9"/>
          <w:pgMar w:top="1134" w:right="1134" w:bottom="879" w:left="1134" w:header="709" w:footer="709" w:gutter="0"/>
          <w:cols w:space="1701"/>
          <w:titlePg/>
        </w:sectPr>
      </w:pPr>
      <w:r w:rsidRPr="00AA323D">
        <w:rPr>
          <w:sz w:val="22"/>
          <w:szCs w:val="22"/>
        </w:rPr>
        <w:t>Гродно 20</w:t>
      </w:r>
      <w:r>
        <w:rPr>
          <w:sz w:val="22"/>
          <w:szCs w:val="22"/>
        </w:rPr>
        <w:t>__</w:t>
      </w:r>
    </w:p>
    <w:p w:rsidR="00CA306B" w:rsidRPr="0058435E" w:rsidRDefault="00CA306B" w:rsidP="00CA306B">
      <w:pPr>
        <w:pStyle w:val="a3"/>
        <w:keepNext/>
        <w:widowControl/>
        <w:tabs>
          <w:tab w:val="left" w:pos="851"/>
        </w:tabs>
        <w:ind w:right="481" w:firstLine="0"/>
        <w:rPr>
          <w:b w:val="0"/>
          <w:sz w:val="22"/>
          <w:szCs w:val="22"/>
        </w:rPr>
      </w:pPr>
      <w:r w:rsidRPr="0058435E">
        <w:rPr>
          <w:b w:val="0"/>
          <w:sz w:val="22"/>
          <w:szCs w:val="22"/>
        </w:rPr>
        <w:lastRenderedPageBreak/>
        <w:t>Приложение 2</w:t>
      </w:r>
    </w:p>
    <w:p w:rsidR="00CA306B" w:rsidRDefault="00CA306B" w:rsidP="00CA306B">
      <w:pPr>
        <w:pStyle w:val="a5"/>
        <w:keepNext/>
        <w:ind w:firstLine="142"/>
        <w:rPr>
          <w:sz w:val="22"/>
          <w:szCs w:val="22"/>
        </w:rPr>
      </w:pPr>
      <w:r w:rsidRPr="006B4F21">
        <w:rPr>
          <w:sz w:val="22"/>
          <w:szCs w:val="22"/>
        </w:rPr>
        <w:t>Таблица 1 -  Биологические особенности развития вредит</w:t>
      </w:r>
      <w:r>
        <w:rPr>
          <w:sz w:val="22"/>
          <w:szCs w:val="22"/>
        </w:rPr>
        <w:t>ел</w:t>
      </w:r>
      <w:r w:rsidRPr="006B4F21">
        <w:rPr>
          <w:sz w:val="22"/>
          <w:szCs w:val="22"/>
        </w:rPr>
        <w:t>ей</w:t>
      </w:r>
    </w:p>
    <w:tbl>
      <w:tblPr>
        <w:tblW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134"/>
        <w:gridCol w:w="709"/>
        <w:gridCol w:w="1559"/>
        <w:gridCol w:w="1985"/>
      </w:tblGrid>
      <w:tr w:rsidR="00CA306B" w:rsidRPr="006B4F21" w:rsidTr="008D4DBD">
        <w:tc>
          <w:tcPr>
            <w:tcW w:w="1162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6B4F21">
              <w:rPr>
                <w:sz w:val="20"/>
              </w:rPr>
              <w:t>Название вредного объекта (русское, латинское)</w:t>
            </w:r>
          </w:p>
        </w:tc>
        <w:tc>
          <w:tcPr>
            <w:tcW w:w="1134" w:type="dxa"/>
          </w:tcPr>
          <w:p w:rsidR="00CA306B" w:rsidRPr="006B4F21" w:rsidRDefault="00CA306B" w:rsidP="008D4DBD">
            <w:pPr>
              <w:pStyle w:val="a5"/>
              <w:keepNext/>
              <w:jc w:val="center"/>
              <w:rPr>
                <w:sz w:val="20"/>
              </w:rPr>
            </w:pPr>
            <w:r w:rsidRPr="006B4F21">
              <w:rPr>
                <w:sz w:val="20"/>
              </w:rPr>
              <w:t>Зимующая фаза и место зимовки вредителя</w:t>
            </w:r>
          </w:p>
        </w:tc>
        <w:tc>
          <w:tcPr>
            <w:tcW w:w="709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6B4F21">
              <w:rPr>
                <w:sz w:val="20"/>
              </w:rPr>
              <w:t>Вредящая фаза</w:t>
            </w:r>
          </w:p>
        </w:tc>
        <w:tc>
          <w:tcPr>
            <w:tcW w:w="1559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6B4F21">
              <w:rPr>
                <w:sz w:val="20"/>
              </w:rPr>
              <w:t>Период вредной деятельности</w:t>
            </w:r>
            <w:r>
              <w:rPr>
                <w:sz w:val="20"/>
              </w:rPr>
              <w:t xml:space="preserve"> (фазы)</w:t>
            </w:r>
            <w:r w:rsidRPr="006B4F21">
              <w:rPr>
                <w:sz w:val="20"/>
              </w:rPr>
              <w:t>, календарные сроки</w:t>
            </w:r>
          </w:p>
        </w:tc>
        <w:tc>
          <w:tcPr>
            <w:tcW w:w="1985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6B4F21">
              <w:rPr>
                <w:sz w:val="20"/>
              </w:rPr>
              <w:t xml:space="preserve">Наиболее целесообразный </w:t>
            </w:r>
            <w:r>
              <w:rPr>
                <w:sz w:val="20"/>
              </w:rPr>
              <w:t>способ и срок</w:t>
            </w:r>
            <w:r w:rsidRPr="006B4F21">
              <w:rPr>
                <w:sz w:val="20"/>
              </w:rPr>
              <w:t xml:space="preserve"> проведения защитных мероприятий</w:t>
            </w:r>
            <w:r>
              <w:rPr>
                <w:sz w:val="20"/>
              </w:rPr>
              <w:t xml:space="preserve"> и ЭПВ</w:t>
            </w:r>
          </w:p>
        </w:tc>
      </w:tr>
      <w:tr w:rsidR="00CA306B" w:rsidRPr="006B4F21" w:rsidTr="008D4DBD">
        <w:tc>
          <w:tcPr>
            <w:tcW w:w="1162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A306B" w:rsidRPr="006B4F21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</w:tr>
    </w:tbl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pStyle w:val="a5"/>
        <w:keepNext/>
        <w:ind w:firstLine="142"/>
        <w:rPr>
          <w:sz w:val="22"/>
          <w:szCs w:val="22"/>
        </w:rPr>
      </w:pPr>
      <w:r w:rsidRPr="003C6BE5">
        <w:rPr>
          <w:sz w:val="22"/>
          <w:szCs w:val="22"/>
        </w:rPr>
        <w:t xml:space="preserve">Таблица 2 -  Биологические особенности развития возбудителей </w:t>
      </w:r>
      <w:r>
        <w:rPr>
          <w:sz w:val="22"/>
          <w:szCs w:val="22"/>
        </w:rPr>
        <w:t>за</w:t>
      </w:r>
      <w:r w:rsidRPr="003C6BE5">
        <w:rPr>
          <w:sz w:val="22"/>
          <w:szCs w:val="22"/>
        </w:rPr>
        <w:t>боле</w:t>
      </w:r>
      <w:r>
        <w:rPr>
          <w:sz w:val="22"/>
          <w:szCs w:val="22"/>
        </w:rPr>
        <w:t>ва</w:t>
      </w:r>
      <w:r w:rsidRPr="003C6BE5">
        <w:rPr>
          <w:sz w:val="22"/>
          <w:szCs w:val="22"/>
        </w:rPr>
        <w:t>н</w:t>
      </w:r>
      <w:r>
        <w:rPr>
          <w:sz w:val="22"/>
          <w:szCs w:val="22"/>
        </w:rPr>
        <w:t>и</w:t>
      </w:r>
      <w:r w:rsidRPr="003C6BE5">
        <w:rPr>
          <w:sz w:val="22"/>
          <w:szCs w:val="22"/>
        </w:rPr>
        <w:t>й</w:t>
      </w:r>
    </w:p>
    <w:tbl>
      <w:tblPr>
        <w:tblW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134"/>
        <w:gridCol w:w="1134"/>
        <w:gridCol w:w="1276"/>
        <w:gridCol w:w="1843"/>
      </w:tblGrid>
      <w:tr w:rsidR="00CA306B" w:rsidRPr="003C6BE5" w:rsidTr="008D4DBD">
        <w:tc>
          <w:tcPr>
            <w:tcW w:w="1162" w:type="dxa"/>
          </w:tcPr>
          <w:p w:rsidR="00CA306B" w:rsidRPr="003C6BE5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3C6BE5">
              <w:rPr>
                <w:sz w:val="20"/>
              </w:rPr>
              <w:t>Название вредного объекта (русское, латинское)</w:t>
            </w:r>
          </w:p>
        </w:tc>
        <w:tc>
          <w:tcPr>
            <w:tcW w:w="1134" w:type="dxa"/>
          </w:tcPr>
          <w:p w:rsidR="00CA306B" w:rsidRPr="003C6BE5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3C6BE5">
              <w:rPr>
                <w:sz w:val="20"/>
              </w:rPr>
              <w:t>Стадия и место сохранения инфекции</w:t>
            </w:r>
          </w:p>
        </w:tc>
        <w:tc>
          <w:tcPr>
            <w:tcW w:w="1134" w:type="dxa"/>
          </w:tcPr>
          <w:p w:rsidR="00CA306B" w:rsidRPr="003C6BE5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3C6BE5">
              <w:rPr>
                <w:sz w:val="20"/>
              </w:rPr>
              <w:t>Стадия первичной и вторичной инфекции</w:t>
            </w:r>
          </w:p>
        </w:tc>
        <w:tc>
          <w:tcPr>
            <w:tcW w:w="1276" w:type="dxa"/>
          </w:tcPr>
          <w:p w:rsidR="00CA306B" w:rsidRPr="003C6BE5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3C6BE5">
              <w:rPr>
                <w:sz w:val="20"/>
              </w:rPr>
              <w:t>Период вредной деятельност</w:t>
            </w:r>
            <w:proofErr w:type="gramStart"/>
            <w:r w:rsidRPr="003C6BE5">
              <w:rPr>
                <w:sz w:val="20"/>
              </w:rPr>
              <w:t>и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фазы)</w:t>
            </w:r>
            <w:r w:rsidRPr="003C6BE5">
              <w:rPr>
                <w:sz w:val="20"/>
              </w:rPr>
              <w:t>, календар</w:t>
            </w:r>
            <w:r>
              <w:rPr>
                <w:sz w:val="20"/>
              </w:rPr>
              <w:t>н</w:t>
            </w:r>
            <w:r w:rsidRPr="003C6BE5">
              <w:rPr>
                <w:sz w:val="20"/>
              </w:rPr>
              <w:t xml:space="preserve">ые </w:t>
            </w:r>
          </w:p>
          <w:p w:rsidR="00CA306B" w:rsidRPr="003C6BE5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3C6BE5">
              <w:rPr>
                <w:sz w:val="20"/>
              </w:rPr>
              <w:t>сроки</w:t>
            </w:r>
          </w:p>
        </w:tc>
        <w:tc>
          <w:tcPr>
            <w:tcW w:w="1843" w:type="dxa"/>
          </w:tcPr>
          <w:p w:rsidR="00CA306B" w:rsidRPr="003C6BE5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3C6BE5">
              <w:rPr>
                <w:sz w:val="20"/>
              </w:rPr>
              <w:t>Наиболее целесообразный способ и срок проведения защитных мероприятий</w:t>
            </w:r>
          </w:p>
        </w:tc>
      </w:tr>
      <w:tr w:rsidR="00CA306B" w:rsidRPr="00880EE8" w:rsidTr="008D4DBD">
        <w:tc>
          <w:tcPr>
            <w:tcW w:w="1162" w:type="dxa"/>
          </w:tcPr>
          <w:p w:rsidR="00CA306B" w:rsidRPr="00650C4B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A306B" w:rsidRPr="00650C4B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A306B" w:rsidRPr="00650C4B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A306B" w:rsidRPr="00650C4B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CA306B" w:rsidRPr="00650C4B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</w:tr>
    </w:tbl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Pr="00F32BA3" w:rsidRDefault="00CA306B" w:rsidP="00CA306B">
      <w:pPr>
        <w:pStyle w:val="a5"/>
        <w:keepNext/>
        <w:ind w:firstLine="720"/>
        <w:rPr>
          <w:sz w:val="22"/>
          <w:szCs w:val="22"/>
        </w:rPr>
      </w:pPr>
      <w:r w:rsidRPr="00F32BA3">
        <w:rPr>
          <w:sz w:val="22"/>
          <w:szCs w:val="22"/>
        </w:rPr>
        <w:t>Таблица 3 - Основные сведения о сорняках</w:t>
      </w:r>
    </w:p>
    <w:tbl>
      <w:tblPr>
        <w:tblW w:w="6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253"/>
        <w:gridCol w:w="1287"/>
        <w:gridCol w:w="974"/>
        <w:gridCol w:w="1950"/>
      </w:tblGrid>
      <w:tr w:rsidR="00CA306B" w:rsidRPr="000544F6" w:rsidTr="00042B72">
        <w:trPr>
          <w:cantSplit/>
          <w:trHeight w:val="384"/>
        </w:trPr>
        <w:tc>
          <w:tcPr>
            <w:tcW w:w="1187" w:type="dxa"/>
            <w:vMerge w:val="restart"/>
          </w:tcPr>
          <w:p w:rsidR="00CA306B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 xml:space="preserve">Название </w:t>
            </w:r>
          </w:p>
          <w:p w:rsidR="00CA306B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 xml:space="preserve">сорняков </w:t>
            </w:r>
          </w:p>
          <w:p w:rsidR="00CA306B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proofErr w:type="gramStart"/>
            <w:r w:rsidRPr="000544F6">
              <w:rPr>
                <w:sz w:val="20"/>
              </w:rPr>
              <w:t xml:space="preserve">(русское, </w:t>
            </w:r>
            <w:proofErr w:type="gramEnd"/>
          </w:p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латинское)</w:t>
            </w:r>
          </w:p>
          <w:p w:rsidR="00CA306B" w:rsidRPr="000544F6" w:rsidRDefault="00CA306B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1253" w:type="dxa"/>
            <w:vMerge w:val="restart"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Биотип, биологическая группа,</w:t>
            </w:r>
          </w:p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ботанический класс</w:t>
            </w:r>
          </w:p>
        </w:tc>
        <w:tc>
          <w:tcPr>
            <w:tcW w:w="2261" w:type="dxa"/>
            <w:gridSpan w:val="2"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0544F6">
              <w:rPr>
                <w:sz w:val="20"/>
              </w:rPr>
              <w:t>енологическая фаза растений применения гербицидов</w:t>
            </w:r>
          </w:p>
        </w:tc>
        <w:tc>
          <w:tcPr>
            <w:tcW w:w="1950" w:type="dxa"/>
            <w:vMerge w:val="restart"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Химические классы гербицидов, эффективные против данного вида сорняка</w:t>
            </w:r>
          </w:p>
        </w:tc>
      </w:tr>
      <w:tr w:rsidR="00CA306B" w:rsidRPr="000544F6" w:rsidTr="00042B72">
        <w:trPr>
          <w:cantSplit/>
          <w:trHeight w:val="527"/>
        </w:trPr>
        <w:tc>
          <w:tcPr>
            <w:tcW w:w="1187" w:type="dxa"/>
            <w:vMerge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253" w:type="dxa"/>
            <w:vMerge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287" w:type="dxa"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0544F6">
              <w:rPr>
                <w:sz w:val="20"/>
              </w:rPr>
              <w:t>ультурного</w:t>
            </w:r>
          </w:p>
        </w:tc>
        <w:tc>
          <w:tcPr>
            <w:tcW w:w="974" w:type="dxa"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0544F6">
              <w:rPr>
                <w:sz w:val="20"/>
              </w:rPr>
              <w:t>орного</w:t>
            </w:r>
          </w:p>
        </w:tc>
        <w:tc>
          <w:tcPr>
            <w:tcW w:w="1950" w:type="dxa"/>
            <w:vMerge/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</w:tr>
      <w:tr w:rsidR="00CA306B" w:rsidRPr="000544F6" w:rsidTr="00042B72">
        <w:trPr>
          <w:cantSplit/>
          <w:trHeight w:val="272"/>
        </w:trPr>
        <w:tc>
          <w:tcPr>
            <w:tcW w:w="1187" w:type="dxa"/>
            <w:tcBorders>
              <w:bottom w:val="single" w:sz="4" w:space="0" w:color="auto"/>
            </w:tcBorders>
          </w:tcPr>
          <w:p w:rsidR="00CA306B" w:rsidRPr="000544F6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CA306B" w:rsidRPr="000544F6" w:rsidRDefault="00CA306B" w:rsidP="00B24ADE">
            <w:pPr>
              <w:pStyle w:val="a5"/>
              <w:keepNext/>
              <w:jc w:val="both"/>
              <w:rPr>
                <w:sz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CA306B" w:rsidRPr="000544F6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</w:tr>
    </w:tbl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pStyle w:val="a3"/>
        <w:keepNext/>
        <w:widowControl/>
        <w:tabs>
          <w:tab w:val="left" w:pos="851"/>
        </w:tabs>
        <w:ind w:right="481" w:firstLine="0"/>
        <w:jc w:val="right"/>
        <w:rPr>
          <w:b w:val="0"/>
          <w:sz w:val="22"/>
          <w:szCs w:val="22"/>
        </w:rPr>
      </w:pPr>
      <w:r w:rsidRPr="0058435E">
        <w:rPr>
          <w:b w:val="0"/>
          <w:sz w:val="22"/>
          <w:szCs w:val="22"/>
        </w:rPr>
        <w:lastRenderedPageBreak/>
        <w:t xml:space="preserve">Приложение </w:t>
      </w:r>
      <w:r>
        <w:rPr>
          <w:b w:val="0"/>
          <w:sz w:val="22"/>
          <w:szCs w:val="22"/>
        </w:rPr>
        <w:t>3</w:t>
      </w:r>
    </w:p>
    <w:p w:rsidR="00CA306B" w:rsidRPr="0058435E" w:rsidRDefault="00CA306B" w:rsidP="00CA306B">
      <w:pPr>
        <w:pStyle w:val="a3"/>
        <w:keepNext/>
        <w:widowControl/>
        <w:tabs>
          <w:tab w:val="left" w:pos="851"/>
        </w:tabs>
        <w:ind w:right="481" w:firstLine="0"/>
        <w:jc w:val="right"/>
        <w:rPr>
          <w:b w:val="0"/>
          <w:sz w:val="22"/>
          <w:szCs w:val="22"/>
        </w:rPr>
      </w:pPr>
    </w:p>
    <w:p w:rsidR="00CA306B" w:rsidRPr="000544F6" w:rsidRDefault="00CA306B" w:rsidP="00CA306B">
      <w:pPr>
        <w:pStyle w:val="a5"/>
        <w:keepNext/>
        <w:ind w:firstLine="720"/>
        <w:rPr>
          <w:i/>
          <w:sz w:val="22"/>
          <w:szCs w:val="22"/>
        </w:rPr>
      </w:pPr>
      <w:r w:rsidRPr="000544F6">
        <w:rPr>
          <w:sz w:val="22"/>
          <w:szCs w:val="22"/>
        </w:rPr>
        <w:t>Таблица 4, 5,6</w:t>
      </w:r>
      <w:r>
        <w:rPr>
          <w:sz w:val="22"/>
          <w:szCs w:val="22"/>
        </w:rPr>
        <w:t xml:space="preserve"> - </w:t>
      </w:r>
      <w:r w:rsidRPr="000544F6">
        <w:rPr>
          <w:sz w:val="22"/>
          <w:szCs w:val="22"/>
        </w:rPr>
        <w:t xml:space="preserve">Перечень инсектицидов (4), фунгицидов (5), гербицидов (6),  разрешенных для применения против  </w:t>
      </w:r>
      <w:r w:rsidRPr="000544F6">
        <w:rPr>
          <w:i/>
          <w:sz w:val="22"/>
          <w:szCs w:val="22"/>
        </w:rPr>
        <w:t>вредных объектов</w:t>
      </w:r>
      <w:r w:rsidRPr="000544F6">
        <w:rPr>
          <w:sz w:val="22"/>
          <w:szCs w:val="22"/>
        </w:rPr>
        <w:t xml:space="preserve"> </w:t>
      </w:r>
      <w:r w:rsidRPr="000544F6">
        <w:rPr>
          <w:i/>
          <w:sz w:val="22"/>
          <w:szCs w:val="22"/>
        </w:rPr>
        <w:t>(указать их)</w:t>
      </w:r>
      <w:r w:rsidRPr="000544F6">
        <w:rPr>
          <w:sz w:val="22"/>
          <w:szCs w:val="22"/>
        </w:rPr>
        <w:t xml:space="preserve"> на  </w:t>
      </w:r>
      <w:r w:rsidRPr="000544F6">
        <w:rPr>
          <w:i/>
          <w:sz w:val="22"/>
          <w:szCs w:val="22"/>
        </w:rPr>
        <w:t>культуре</w:t>
      </w:r>
      <w:r w:rsidRPr="000544F6">
        <w:rPr>
          <w:sz w:val="22"/>
          <w:szCs w:val="22"/>
        </w:rPr>
        <w:t xml:space="preserve"> </w:t>
      </w:r>
      <w:r w:rsidRPr="000544F6">
        <w:rPr>
          <w:i/>
          <w:sz w:val="22"/>
          <w:szCs w:val="22"/>
        </w:rPr>
        <w:t>(</w:t>
      </w:r>
      <w:proofErr w:type="gramStart"/>
      <w:r w:rsidRPr="000544F6">
        <w:rPr>
          <w:i/>
          <w:sz w:val="22"/>
          <w:szCs w:val="22"/>
        </w:rPr>
        <w:t>см</w:t>
      </w:r>
      <w:proofErr w:type="gramEnd"/>
      <w:r w:rsidRPr="000544F6">
        <w:rPr>
          <w:i/>
          <w:sz w:val="22"/>
          <w:szCs w:val="22"/>
        </w:rPr>
        <w:t>. задание)</w:t>
      </w:r>
    </w:p>
    <w:tbl>
      <w:tblPr>
        <w:tblW w:w="6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850"/>
        <w:gridCol w:w="567"/>
        <w:gridCol w:w="709"/>
        <w:gridCol w:w="709"/>
        <w:gridCol w:w="992"/>
        <w:gridCol w:w="709"/>
        <w:gridCol w:w="1000"/>
      </w:tblGrid>
      <w:tr w:rsidR="0066108D" w:rsidRPr="00880EE8" w:rsidTr="0066108D">
        <w:trPr>
          <w:trHeight w:val="488"/>
        </w:trPr>
        <w:tc>
          <w:tcPr>
            <w:tcW w:w="879" w:type="dxa"/>
            <w:vMerge w:val="restart"/>
          </w:tcPr>
          <w:p w:rsidR="0066108D" w:rsidRDefault="0066108D" w:rsidP="00B24ADE">
            <w:pPr>
              <w:pStyle w:val="a5"/>
              <w:keepNext/>
              <w:rPr>
                <w:sz w:val="20"/>
              </w:rPr>
            </w:pPr>
            <w:r w:rsidRPr="000544F6">
              <w:rPr>
                <w:sz w:val="20"/>
              </w:rPr>
              <w:t>Наименование препарата,</w:t>
            </w:r>
            <w:r>
              <w:rPr>
                <w:sz w:val="20"/>
              </w:rPr>
              <w:t xml:space="preserve"> </w:t>
            </w:r>
            <w:r w:rsidRPr="000544F6">
              <w:rPr>
                <w:sz w:val="20"/>
              </w:rPr>
              <w:t>д.</w:t>
            </w:r>
            <w:proofErr w:type="gramStart"/>
            <w:r w:rsidRPr="000544F6">
              <w:rPr>
                <w:sz w:val="20"/>
              </w:rPr>
              <w:t>в</w:t>
            </w:r>
            <w:proofErr w:type="gramEnd"/>
            <w:r w:rsidRPr="000544F6">
              <w:rPr>
                <w:sz w:val="20"/>
              </w:rPr>
              <w:t>.,</w:t>
            </w:r>
          </w:p>
          <w:p w:rsidR="0066108D" w:rsidRPr="00D61D98" w:rsidRDefault="0066108D" w:rsidP="00B24ADE">
            <w:pPr>
              <w:pStyle w:val="a5"/>
              <w:keepNext/>
              <w:rPr>
                <w:sz w:val="20"/>
              </w:rPr>
            </w:pPr>
            <w:r w:rsidRPr="000544F6">
              <w:rPr>
                <w:sz w:val="20"/>
              </w:rPr>
              <w:t>товарная форма</w:t>
            </w:r>
          </w:p>
        </w:tc>
        <w:tc>
          <w:tcPr>
            <w:tcW w:w="850" w:type="dxa"/>
            <w:vMerge w:val="restart"/>
          </w:tcPr>
          <w:p w:rsidR="0066108D" w:rsidRPr="000544F6" w:rsidRDefault="0066108D" w:rsidP="00B24ADE">
            <w:pPr>
              <w:pStyle w:val="a5"/>
              <w:keepNext/>
              <w:rPr>
                <w:sz w:val="20"/>
              </w:rPr>
            </w:pPr>
            <w:r w:rsidRPr="000544F6">
              <w:rPr>
                <w:sz w:val="20"/>
              </w:rPr>
              <w:t>Норма расхода препарата, кг, л/га, г/м</w:t>
            </w:r>
            <w:proofErr w:type="gramStart"/>
            <w:r w:rsidRPr="000544F6"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 xml:space="preserve">Класс опасности </w:t>
            </w:r>
            <w:proofErr w:type="gramStart"/>
            <w:r w:rsidRPr="000544F6">
              <w:rPr>
                <w:sz w:val="20"/>
              </w:rPr>
              <w:t>для</w:t>
            </w:r>
            <w:proofErr w:type="gramEnd"/>
          </w:p>
        </w:tc>
        <w:tc>
          <w:tcPr>
            <w:tcW w:w="709" w:type="dxa"/>
            <w:vMerge w:val="restart"/>
          </w:tcPr>
          <w:p w:rsidR="0066108D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Вред</w:t>
            </w:r>
          </w:p>
          <w:p w:rsidR="0066108D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proofErr w:type="spellStart"/>
            <w:r w:rsidRPr="000544F6">
              <w:rPr>
                <w:sz w:val="20"/>
              </w:rPr>
              <w:t>ный</w:t>
            </w:r>
            <w:proofErr w:type="spellEnd"/>
          </w:p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объект</w:t>
            </w:r>
          </w:p>
        </w:tc>
        <w:tc>
          <w:tcPr>
            <w:tcW w:w="992" w:type="dxa"/>
            <w:vMerge w:val="restart"/>
          </w:tcPr>
          <w:p w:rsidR="0066108D" w:rsidRPr="000544F6" w:rsidRDefault="0066108D" w:rsidP="00B24ADE">
            <w:pPr>
              <w:pStyle w:val="a5"/>
              <w:keepNext/>
              <w:rPr>
                <w:sz w:val="20"/>
              </w:rPr>
            </w:pPr>
            <w:r w:rsidRPr="000544F6">
              <w:rPr>
                <w:sz w:val="20"/>
              </w:rPr>
              <w:t xml:space="preserve">Способ и время обработки (фаза развития </w:t>
            </w:r>
            <w:r>
              <w:rPr>
                <w:sz w:val="20"/>
              </w:rPr>
              <w:t>к</w:t>
            </w:r>
            <w:r w:rsidRPr="000544F6">
              <w:rPr>
                <w:sz w:val="20"/>
              </w:rPr>
              <w:t>ультуры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Период ожидания</w:t>
            </w:r>
          </w:p>
        </w:tc>
        <w:tc>
          <w:tcPr>
            <w:tcW w:w="1000" w:type="dxa"/>
            <w:vMerge w:val="restart"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Стоимость обработки на 1 га</w:t>
            </w:r>
          </w:p>
        </w:tc>
      </w:tr>
      <w:tr w:rsidR="0066108D" w:rsidRPr="00880EE8" w:rsidTr="0066108D">
        <w:trPr>
          <w:trHeight w:val="651"/>
        </w:trPr>
        <w:tc>
          <w:tcPr>
            <w:tcW w:w="879" w:type="dxa"/>
            <w:vMerge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66108D" w:rsidRPr="000544F6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567" w:type="dxa"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теплокров</w:t>
            </w:r>
            <w:r>
              <w:rPr>
                <w:sz w:val="20"/>
              </w:rPr>
              <w:t>ных</w:t>
            </w:r>
          </w:p>
        </w:tc>
        <w:tc>
          <w:tcPr>
            <w:tcW w:w="709" w:type="dxa"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  <w:r w:rsidRPr="000544F6">
              <w:rPr>
                <w:sz w:val="20"/>
              </w:rPr>
              <w:t>для пчел</w:t>
            </w:r>
          </w:p>
        </w:tc>
        <w:tc>
          <w:tcPr>
            <w:tcW w:w="709" w:type="dxa"/>
            <w:vMerge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6108D" w:rsidRPr="000544F6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6108D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66108D" w:rsidRDefault="0066108D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</w:tr>
      <w:tr w:rsidR="0066108D" w:rsidRPr="00880EE8" w:rsidTr="0066108D">
        <w:tc>
          <w:tcPr>
            <w:tcW w:w="879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850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567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709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709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992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709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  <w:tc>
          <w:tcPr>
            <w:tcW w:w="1000" w:type="dxa"/>
          </w:tcPr>
          <w:p w:rsidR="0066108D" w:rsidRPr="00650C4B" w:rsidRDefault="0066108D" w:rsidP="00B24ADE">
            <w:pPr>
              <w:pStyle w:val="a5"/>
              <w:keepNext/>
              <w:rPr>
                <w:sz w:val="20"/>
              </w:rPr>
            </w:pPr>
          </w:p>
        </w:tc>
      </w:tr>
    </w:tbl>
    <w:p w:rsidR="00CA306B" w:rsidRDefault="00CA306B" w:rsidP="00CA306B">
      <w:pPr>
        <w:pStyle w:val="a5"/>
        <w:keepNext/>
        <w:rPr>
          <w:color w:val="FF0000"/>
          <w:sz w:val="22"/>
          <w:szCs w:val="22"/>
        </w:rPr>
      </w:pPr>
    </w:p>
    <w:p w:rsidR="00CA306B" w:rsidRDefault="00CA306B" w:rsidP="00CA306B">
      <w:pPr>
        <w:pStyle w:val="a5"/>
        <w:keepNext/>
        <w:rPr>
          <w:sz w:val="22"/>
          <w:szCs w:val="22"/>
        </w:rPr>
      </w:pPr>
      <w:r w:rsidRPr="00D61D98">
        <w:rPr>
          <w:sz w:val="22"/>
          <w:szCs w:val="22"/>
        </w:rPr>
        <w:t xml:space="preserve">Таблица 7 - Рабочий план мероприятий по защите </w:t>
      </w:r>
      <w:r w:rsidRPr="00D61D98">
        <w:rPr>
          <w:i/>
          <w:sz w:val="22"/>
          <w:szCs w:val="22"/>
        </w:rPr>
        <w:t>культуры</w:t>
      </w:r>
      <w:r w:rsidRPr="00D61D98">
        <w:rPr>
          <w:sz w:val="22"/>
          <w:szCs w:val="22"/>
        </w:rPr>
        <w:t xml:space="preserve"> от вредителей, болезней и сорняков</w:t>
      </w:r>
    </w:p>
    <w:p w:rsidR="00CA306B" w:rsidRDefault="00CA306B" w:rsidP="00CA306B">
      <w:pPr>
        <w:pStyle w:val="a5"/>
        <w:keepNext/>
        <w:rPr>
          <w:sz w:val="22"/>
          <w:szCs w:val="22"/>
        </w:rPr>
      </w:pPr>
    </w:p>
    <w:tbl>
      <w:tblPr>
        <w:tblW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992"/>
        <w:gridCol w:w="851"/>
        <w:gridCol w:w="708"/>
        <w:gridCol w:w="567"/>
        <w:gridCol w:w="709"/>
        <w:gridCol w:w="567"/>
        <w:gridCol w:w="709"/>
      </w:tblGrid>
      <w:tr w:rsidR="00CA306B" w:rsidRPr="000363B4" w:rsidTr="0066108D">
        <w:trPr>
          <w:cantSplit/>
          <w:trHeight w:val="716"/>
        </w:trPr>
        <w:tc>
          <w:tcPr>
            <w:tcW w:w="879" w:type="dxa"/>
            <w:vMerge w:val="restart"/>
          </w:tcPr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F32BA3">
              <w:rPr>
                <w:sz w:val="20"/>
              </w:rPr>
              <w:t>Фаза развития культуры</w:t>
            </w:r>
          </w:p>
        </w:tc>
        <w:tc>
          <w:tcPr>
            <w:tcW w:w="567" w:type="dxa"/>
            <w:vMerge w:val="restart"/>
          </w:tcPr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F32BA3">
              <w:rPr>
                <w:sz w:val="20"/>
              </w:rPr>
              <w:t>Защитное мероприятие</w:t>
            </w:r>
          </w:p>
        </w:tc>
        <w:tc>
          <w:tcPr>
            <w:tcW w:w="992" w:type="dxa"/>
            <w:vMerge w:val="restart"/>
          </w:tcPr>
          <w:p w:rsidR="00CA306B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proofErr w:type="spellStart"/>
            <w:r w:rsidRPr="00F32BA3">
              <w:rPr>
                <w:sz w:val="20"/>
              </w:rPr>
              <w:t>Наимено</w:t>
            </w:r>
            <w:proofErr w:type="spellEnd"/>
          </w:p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proofErr w:type="spellStart"/>
            <w:r w:rsidRPr="00F32BA3">
              <w:rPr>
                <w:sz w:val="20"/>
              </w:rPr>
              <w:t>вание</w:t>
            </w:r>
            <w:proofErr w:type="spellEnd"/>
            <w:r w:rsidRPr="00F32BA3">
              <w:rPr>
                <w:sz w:val="20"/>
              </w:rPr>
              <w:t xml:space="preserve"> вредных объектов</w:t>
            </w:r>
          </w:p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F32BA3">
              <w:rPr>
                <w:sz w:val="20"/>
              </w:rPr>
              <w:t>(фаза развития)</w:t>
            </w:r>
          </w:p>
        </w:tc>
        <w:tc>
          <w:tcPr>
            <w:tcW w:w="851" w:type="dxa"/>
            <w:vMerge w:val="restart"/>
          </w:tcPr>
          <w:p w:rsidR="0066108D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F32BA3">
              <w:rPr>
                <w:sz w:val="20"/>
              </w:rPr>
              <w:t xml:space="preserve">Применяемые </w:t>
            </w:r>
            <w:proofErr w:type="spellStart"/>
            <w:r w:rsidRPr="00F32BA3">
              <w:rPr>
                <w:sz w:val="20"/>
              </w:rPr>
              <w:t>препара</w:t>
            </w:r>
            <w:proofErr w:type="spellEnd"/>
          </w:p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 w:rsidRPr="00F32BA3">
              <w:rPr>
                <w:sz w:val="20"/>
              </w:rPr>
              <w:t>ты, товарная форма</w:t>
            </w:r>
          </w:p>
        </w:tc>
        <w:tc>
          <w:tcPr>
            <w:tcW w:w="708" w:type="dxa"/>
            <w:vMerge w:val="restart"/>
          </w:tcPr>
          <w:p w:rsidR="00CA306B" w:rsidRPr="00D13973" w:rsidRDefault="00CA306B" w:rsidP="00B24ADE">
            <w:pPr>
              <w:pStyle w:val="a5"/>
              <w:keepNext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Объем работ </w:t>
            </w:r>
            <w:proofErr w:type="gramStart"/>
            <w:r>
              <w:rPr>
                <w:sz w:val="20"/>
              </w:rPr>
              <w:t>га</w:t>
            </w:r>
            <w:proofErr w:type="gramEnd"/>
            <w:r>
              <w:rPr>
                <w:sz w:val="20"/>
              </w:rPr>
              <w:t>, т,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</w:tcPr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 препарата </w:t>
            </w:r>
          </w:p>
        </w:tc>
        <w:tc>
          <w:tcPr>
            <w:tcW w:w="1276" w:type="dxa"/>
            <w:gridSpan w:val="2"/>
          </w:tcPr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Расход воды</w:t>
            </w:r>
          </w:p>
        </w:tc>
      </w:tr>
      <w:tr w:rsidR="00CA306B" w:rsidRPr="000363B4" w:rsidTr="0066108D">
        <w:trPr>
          <w:cantSplit/>
          <w:trHeight w:val="721"/>
        </w:trPr>
        <w:tc>
          <w:tcPr>
            <w:tcW w:w="879" w:type="dxa"/>
            <w:vMerge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A306B" w:rsidRPr="00F32BA3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на 1 га, т,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на весь объем</w:t>
            </w:r>
          </w:p>
        </w:tc>
        <w:tc>
          <w:tcPr>
            <w:tcW w:w="567" w:type="dxa"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на 1 га, т,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CA306B" w:rsidRPr="000363B4" w:rsidRDefault="00CA306B" w:rsidP="00B24ADE">
            <w:pPr>
              <w:pStyle w:val="a5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на весь объем</w:t>
            </w:r>
          </w:p>
        </w:tc>
      </w:tr>
      <w:tr w:rsidR="00CA306B" w:rsidRPr="000363B4" w:rsidTr="0066108D">
        <w:trPr>
          <w:cantSplit/>
          <w:trHeight w:val="250"/>
        </w:trPr>
        <w:tc>
          <w:tcPr>
            <w:tcW w:w="879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306B" w:rsidRPr="000363B4" w:rsidRDefault="00CA306B" w:rsidP="00B24ADE">
            <w:pPr>
              <w:pStyle w:val="a5"/>
              <w:keepNext/>
              <w:rPr>
                <w:sz w:val="22"/>
                <w:szCs w:val="22"/>
              </w:rPr>
            </w:pPr>
          </w:p>
        </w:tc>
      </w:tr>
    </w:tbl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color w:val="FF0000"/>
          <w:sz w:val="22"/>
          <w:szCs w:val="22"/>
        </w:rPr>
      </w:pPr>
    </w:p>
    <w:p w:rsidR="00CA306B" w:rsidRPr="00B10096" w:rsidRDefault="00CA306B" w:rsidP="00CA306B">
      <w:pPr>
        <w:ind w:firstLine="720"/>
        <w:jc w:val="center"/>
        <w:rPr>
          <w:bCs/>
          <w:sz w:val="22"/>
          <w:szCs w:val="22"/>
        </w:rPr>
      </w:pPr>
      <w:r w:rsidRPr="00B10096">
        <w:rPr>
          <w:bCs/>
          <w:sz w:val="22"/>
          <w:szCs w:val="22"/>
        </w:rPr>
        <w:lastRenderedPageBreak/>
        <w:t>Учебное издание</w:t>
      </w:r>
    </w:p>
    <w:p w:rsidR="00CA306B" w:rsidRPr="00B10096" w:rsidRDefault="00CA306B" w:rsidP="00CA306B">
      <w:pPr>
        <w:ind w:firstLine="720"/>
        <w:jc w:val="center"/>
        <w:rPr>
          <w:bCs/>
          <w:sz w:val="22"/>
          <w:szCs w:val="22"/>
        </w:rPr>
      </w:pPr>
    </w:p>
    <w:p w:rsidR="00CA306B" w:rsidRPr="00B10096" w:rsidRDefault="00CA306B" w:rsidP="00CA306B">
      <w:pPr>
        <w:ind w:firstLine="720"/>
        <w:jc w:val="center"/>
        <w:rPr>
          <w:bCs/>
          <w:sz w:val="22"/>
          <w:szCs w:val="22"/>
        </w:rPr>
      </w:pPr>
    </w:p>
    <w:p w:rsidR="00CA306B" w:rsidRDefault="00CA306B" w:rsidP="00CA306B">
      <w:pPr>
        <w:ind w:firstLine="720"/>
        <w:jc w:val="center"/>
        <w:rPr>
          <w:bCs/>
          <w:sz w:val="22"/>
          <w:szCs w:val="22"/>
        </w:rPr>
      </w:pPr>
      <w:proofErr w:type="spellStart"/>
      <w:r w:rsidRPr="00ED2164">
        <w:rPr>
          <w:b/>
          <w:bCs/>
          <w:sz w:val="22"/>
          <w:szCs w:val="22"/>
        </w:rPr>
        <w:t>Калясень</w:t>
      </w:r>
      <w:proofErr w:type="spellEnd"/>
      <w:r w:rsidRPr="00B10096">
        <w:rPr>
          <w:bCs/>
          <w:sz w:val="22"/>
          <w:szCs w:val="22"/>
        </w:rPr>
        <w:t xml:space="preserve"> Марина Александровна</w:t>
      </w:r>
    </w:p>
    <w:p w:rsidR="00CA306B" w:rsidRDefault="00CA306B" w:rsidP="00CA306B">
      <w:pPr>
        <w:ind w:firstLine="720"/>
        <w:jc w:val="center"/>
        <w:rPr>
          <w:bCs/>
          <w:sz w:val="22"/>
          <w:szCs w:val="22"/>
        </w:rPr>
      </w:pPr>
      <w:proofErr w:type="spellStart"/>
      <w:r w:rsidRPr="00ED2164">
        <w:rPr>
          <w:b/>
          <w:bCs/>
          <w:sz w:val="22"/>
          <w:szCs w:val="22"/>
        </w:rPr>
        <w:t>Сидунова</w:t>
      </w:r>
      <w:proofErr w:type="spellEnd"/>
      <w:r w:rsidRPr="00B10096">
        <w:rPr>
          <w:bCs/>
          <w:sz w:val="22"/>
          <w:szCs w:val="22"/>
        </w:rPr>
        <w:t xml:space="preserve"> Елена Васильевна</w:t>
      </w:r>
    </w:p>
    <w:p w:rsidR="00CA306B" w:rsidRPr="00B10096" w:rsidRDefault="00CA306B" w:rsidP="00CA306B">
      <w:pPr>
        <w:ind w:firstLine="720"/>
        <w:jc w:val="center"/>
        <w:rPr>
          <w:bCs/>
          <w:sz w:val="22"/>
          <w:szCs w:val="22"/>
        </w:rPr>
      </w:pPr>
      <w:proofErr w:type="spellStart"/>
      <w:r w:rsidRPr="00ED2164">
        <w:rPr>
          <w:b/>
          <w:bCs/>
          <w:sz w:val="22"/>
          <w:szCs w:val="22"/>
        </w:rPr>
        <w:t>Зенчик</w:t>
      </w:r>
      <w:proofErr w:type="spellEnd"/>
      <w:r>
        <w:rPr>
          <w:bCs/>
          <w:sz w:val="22"/>
          <w:szCs w:val="22"/>
        </w:rPr>
        <w:t xml:space="preserve">  Сергей Сергеевич</w:t>
      </w:r>
    </w:p>
    <w:p w:rsidR="00CA306B" w:rsidRPr="00B10096" w:rsidRDefault="00CA306B" w:rsidP="00CA306B">
      <w:pPr>
        <w:jc w:val="center"/>
        <w:rPr>
          <w:sz w:val="22"/>
          <w:szCs w:val="22"/>
        </w:rPr>
      </w:pPr>
    </w:p>
    <w:p w:rsidR="00ED2164" w:rsidRDefault="00ED2164" w:rsidP="00CA306B">
      <w:pPr>
        <w:jc w:val="center"/>
        <w:rPr>
          <w:sz w:val="22"/>
          <w:szCs w:val="22"/>
        </w:rPr>
      </w:pPr>
    </w:p>
    <w:p w:rsidR="00ED2164" w:rsidRDefault="00ED2164" w:rsidP="00CA306B">
      <w:pPr>
        <w:jc w:val="center"/>
        <w:rPr>
          <w:sz w:val="22"/>
          <w:szCs w:val="22"/>
        </w:rPr>
      </w:pPr>
    </w:p>
    <w:p w:rsidR="00CA306B" w:rsidRPr="00B10096" w:rsidRDefault="00ED2164" w:rsidP="00CA306B">
      <w:pPr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B10096">
        <w:rPr>
          <w:sz w:val="22"/>
          <w:szCs w:val="22"/>
        </w:rPr>
        <w:t>АЩИТ</w:t>
      </w:r>
      <w:r>
        <w:rPr>
          <w:sz w:val="22"/>
          <w:szCs w:val="22"/>
        </w:rPr>
        <w:t>А</w:t>
      </w:r>
      <w:r w:rsidRPr="00B10096">
        <w:rPr>
          <w:sz w:val="22"/>
          <w:szCs w:val="22"/>
        </w:rPr>
        <w:t xml:space="preserve"> РАСТЕНИЙ</w:t>
      </w:r>
    </w:p>
    <w:p w:rsidR="00CA306B" w:rsidRPr="00B10096" w:rsidRDefault="00CA306B" w:rsidP="00CA306B">
      <w:pPr>
        <w:jc w:val="center"/>
        <w:rPr>
          <w:sz w:val="22"/>
          <w:szCs w:val="22"/>
        </w:rPr>
      </w:pPr>
    </w:p>
    <w:p w:rsidR="00CA306B" w:rsidRPr="00B10096" w:rsidRDefault="00CA306B" w:rsidP="00CA306B">
      <w:pPr>
        <w:ind w:left="181"/>
        <w:jc w:val="center"/>
        <w:rPr>
          <w:caps/>
          <w:sz w:val="22"/>
          <w:szCs w:val="22"/>
        </w:rPr>
      </w:pPr>
      <w:r w:rsidRPr="00B10096">
        <w:rPr>
          <w:caps/>
          <w:sz w:val="22"/>
          <w:szCs w:val="22"/>
        </w:rPr>
        <w:t>методические указания по выполнению курсовой работы</w:t>
      </w:r>
    </w:p>
    <w:p w:rsidR="00CA306B" w:rsidRPr="00B10096" w:rsidRDefault="00CA306B" w:rsidP="00CA306B">
      <w:pPr>
        <w:ind w:left="181"/>
        <w:jc w:val="center"/>
        <w:rPr>
          <w:caps/>
          <w:sz w:val="22"/>
          <w:szCs w:val="22"/>
        </w:rPr>
      </w:pPr>
    </w:p>
    <w:p w:rsidR="00CA306B" w:rsidRPr="00B10096" w:rsidRDefault="00CA306B" w:rsidP="00CA306B">
      <w:pPr>
        <w:ind w:left="181"/>
        <w:jc w:val="center"/>
        <w:rPr>
          <w:caps/>
          <w:sz w:val="22"/>
          <w:szCs w:val="22"/>
        </w:rPr>
      </w:pPr>
    </w:p>
    <w:p w:rsidR="00CA306B" w:rsidRPr="00B10096" w:rsidRDefault="00CA306B" w:rsidP="00CA306B">
      <w:pPr>
        <w:jc w:val="center"/>
        <w:rPr>
          <w:b/>
          <w:caps/>
          <w:sz w:val="22"/>
          <w:szCs w:val="22"/>
        </w:rPr>
      </w:pPr>
      <w:r w:rsidRPr="00B10096">
        <w:rPr>
          <w:sz w:val="22"/>
          <w:szCs w:val="22"/>
        </w:rPr>
        <w:t>Учебное пособие</w:t>
      </w:r>
      <w:r w:rsidRPr="00B10096">
        <w:rPr>
          <w:b/>
          <w:sz w:val="22"/>
          <w:szCs w:val="22"/>
        </w:rPr>
        <w:t xml:space="preserve"> </w:t>
      </w:r>
    </w:p>
    <w:p w:rsidR="00CA306B" w:rsidRPr="00B10096" w:rsidRDefault="00CA306B" w:rsidP="00CA306B">
      <w:pPr>
        <w:jc w:val="center"/>
        <w:rPr>
          <w:sz w:val="22"/>
          <w:szCs w:val="22"/>
        </w:rPr>
      </w:pPr>
    </w:p>
    <w:p w:rsidR="00CA306B" w:rsidRPr="00B10096" w:rsidRDefault="00CA306B" w:rsidP="00CA306B">
      <w:pPr>
        <w:jc w:val="center"/>
        <w:rPr>
          <w:sz w:val="22"/>
          <w:szCs w:val="22"/>
        </w:rPr>
      </w:pPr>
    </w:p>
    <w:p w:rsidR="00C20B3C" w:rsidRDefault="00CA306B" w:rsidP="00CA306B">
      <w:pPr>
        <w:jc w:val="center"/>
      </w:pPr>
      <w:r w:rsidRPr="00B10096">
        <w:t xml:space="preserve">Ст. корректор </w:t>
      </w:r>
    </w:p>
    <w:p w:rsidR="00CA306B" w:rsidRPr="00B10096" w:rsidRDefault="00CA306B" w:rsidP="00CA306B">
      <w:pPr>
        <w:jc w:val="center"/>
      </w:pPr>
      <w:r w:rsidRPr="00B10096">
        <w:t xml:space="preserve">Компьютерная верстка: </w:t>
      </w:r>
      <w:r w:rsidR="006123B8">
        <w:t xml:space="preserve">И.Ф. </w:t>
      </w:r>
      <w:proofErr w:type="spellStart"/>
      <w:r w:rsidR="006123B8">
        <w:t>Суровец</w:t>
      </w:r>
      <w:proofErr w:type="spellEnd"/>
    </w:p>
    <w:p w:rsidR="00CA306B" w:rsidRPr="00B10096" w:rsidRDefault="00CA306B" w:rsidP="00CA306B">
      <w:pPr>
        <w:jc w:val="center"/>
      </w:pPr>
    </w:p>
    <w:p w:rsidR="00CA306B" w:rsidRPr="00B10096" w:rsidRDefault="00CA306B" w:rsidP="00CA306B">
      <w:pPr>
        <w:jc w:val="center"/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Подписано в печать ……..2018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Формат 60х84/16. Бумага офсетная. Гарнитура Таймс.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 xml:space="preserve">Печать </w:t>
      </w:r>
      <w:proofErr w:type="spellStart"/>
      <w:r w:rsidRPr="00B10096">
        <w:rPr>
          <w:sz w:val="18"/>
          <w:szCs w:val="18"/>
          <w:lang w:val="en-US"/>
        </w:rPr>
        <w:t>Riso</w:t>
      </w:r>
      <w:proofErr w:type="spellEnd"/>
      <w:r w:rsidRPr="00B10096">
        <w:rPr>
          <w:sz w:val="18"/>
          <w:szCs w:val="18"/>
        </w:rPr>
        <w:t xml:space="preserve">. </w:t>
      </w:r>
      <w:proofErr w:type="spellStart"/>
      <w:r w:rsidRPr="00B10096">
        <w:rPr>
          <w:sz w:val="18"/>
          <w:szCs w:val="18"/>
        </w:rPr>
        <w:t>Усл</w:t>
      </w:r>
      <w:proofErr w:type="gramStart"/>
      <w:r w:rsidRPr="00B10096">
        <w:rPr>
          <w:sz w:val="18"/>
          <w:szCs w:val="18"/>
        </w:rPr>
        <w:t>.п</w:t>
      </w:r>
      <w:proofErr w:type="gramEnd"/>
      <w:r w:rsidRPr="00B10096">
        <w:rPr>
          <w:sz w:val="18"/>
          <w:szCs w:val="18"/>
        </w:rPr>
        <w:t>еч.л</w:t>
      </w:r>
      <w:proofErr w:type="spellEnd"/>
      <w:r w:rsidRPr="00B10096">
        <w:rPr>
          <w:sz w:val="18"/>
          <w:szCs w:val="18"/>
        </w:rPr>
        <w:t xml:space="preserve">. 8,25. </w:t>
      </w:r>
      <w:proofErr w:type="spellStart"/>
      <w:r w:rsidRPr="00B10096">
        <w:rPr>
          <w:sz w:val="18"/>
          <w:szCs w:val="18"/>
        </w:rPr>
        <w:t>Уч.-изд.л</w:t>
      </w:r>
      <w:proofErr w:type="spellEnd"/>
      <w:r w:rsidRPr="00B10096">
        <w:rPr>
          <w:sz w:val="18"/>
          <w:szCs w:val="18"/>
        </w:rPr>
        <w:t>. 9,14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 xml:space="preserve">Тираж  экз. Заказ № 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Учреждение образования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«Гродненский государственный аграрный университет»</w:t>
      </w:r>
    </w:p>
    <w:p w:rsidR="00CA306B" w:rsidRPr="00B10096" w:rsidRDefault="006123B8" w:rsidP="00CA306B">
      <w:pPr>
        <w:jc w:val="center"/>
        <w:rPr>
          <w:sz w:val="18"/>
          <w:szCs w:val="18"/>
        </w:rPr>
      </w:pPr>
      <w:r>
        <w:rPr>
          <w:sz w:val="18"/>
          <w:szCs w:val="18"/>
        </w:rPr>
        <w:t>Л.И. № 02330/0548516 от 16</w:t>
      </w:r>
      <w:r w:rsidR="00CA306B" w:rsidRPr="00B10096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="00CA306B" w:rsidRPr="00B10096">
        <w:rPr>
          <w:sz w:val="18"/>
          <w:szCs w:val="18"/>
        </w:rPr>
        <w:t>.200</w:t>
      </w:r>
      <w:r>
        <w:rPr>
          <w:sz w:val="18"/>
          <w:szCs w:val="18"/>
        </w:rPr>
        <w:t>9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230008, г"/>
        </w:smartTagPr>
        <w:r w:rsidRPr="00B10096">
          <w:rPr>
            <w:sz w:val="18"/>
            <w:szCs w:val="18"/>
          </w:rPr>
          <w:t>230008, г</w:t>
        </w:r>
      </w:smartTag>
      <w:r w:rsidRPr="00B10096">
        <w:rPr>
          <w:sz w:val="18"/>
          <w:szCs w:val="18"/>
        </w:rPr>
        <w:t>. Гродно. Ул. Терешковой,28.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Отпечатано на технике издательско-полиграфического отдела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Учреждения образования «</w:t>
      </w:r>
      <w:proofErr w:type="gramStart"/>
      <w:r w:rsidRPr="00B10096">
        <w:rPr>
          <w:sz w:val="18"/>
          <w:szCs w:val="18"/>
        </w:rPr>
        <w:t>Гродненский</w:t>
      </w:r>
      <w:proofErr w:type="gramEnd"/>
      <w:r w:rsidRPr="00B10096">
        <w:rPr>
          <w:sz w:val="18"/>
          <w:szCs w:val="18"/>
        </w:rPr>
        <w:t xml:space="preserve"> государственный </w:t>
      </w:r>
    </w:p>
    <w:p w:rsidR="00CA306B" w:rsidRPr="00B10096" w:rsidRDefault="00CA306B" w:rsidP="00CA306B">
      <w:pPr>
        <w:jc w:val="center"/>
        <w:rPr>
          <w:sz w:val="18"/>
          <w:szCs w:val="18"/>
        </w:rPr>
      </w:pPr>
      <w:r w:rsidRPr="00B10096">
        <w:rPr>
          <w:sz w:val="18"/>
          <w:szCs w:val="18"/>
        </w:rPr>
        <w:t>аграрный университет».</w:t>
      </w:r>
    </w:p>
    <w:p w:rsidR="00F71177" w:rsidRDefault="00CA306B" w:rsidP="00ED2164">
      <w:pPr>
        <w:jc w:val="center"/>
      </w:pPr>
      <w:smartTag w:uri="urn:schemas-microsoft-com:office:smarttags" w:element="metricconverter">
        <w:smartTagPr>
          <w:attr w:name="ProductID" w:val="230008, г"/>
        </w:smartTagPr>
        <w:r w:rsidRPr="00B10096">
          <w:rPr>
            <w:sz w:val="18"/>
            <w:szCs w:val="18"/>
          </w:rPr>
          <w:t>230008, г</w:t>
        </w:r>
      </w:smartTag>
      <w:r w:rsidRPr="00B10096">
        <w:rPr>
          <w:sz w:val="18"/>
          <w:szCs w:val="18"/>
        </w:rPr>
        <w:t>. Гродно, ул. Терешковой, 28.</w:t>
      </w:r>
    </w:p>
    <w:sectPr w:rsidR="00F71177" w:rsidSect="00042B72">
      <w:pgSz w:w="8420" w:h="11907" w:orient="landscape" w:code="9"/>
      <w:pgMar w:top="1134" w:right="1134" w:bottom="879" w:left="1134" w:header="709" w:footer="709" w:gutter="0"/>
      <w:cols w:space="1701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E1" w:rsidRDefault="00150FE1" w:rsidP="00CD6074">
      <w:r>
        <w:separator/>
      </w:r>
    </w:p>
  </w:endnote>
  <w:endnote w:type="continuationSeparator" w:id="0">
    <w:p w:rsidR="00150FE1" w:rsidRDefault="00150FE1" w:rsidP="00CD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98" w:rsidRDefault="0089337D">
    <w:pPr>
      <w:pStyle w:val="ad"/>
      <w:jc w:val="right"/>
    </w:pPr>
    <w:r>
      <w:fldChar w:fldCharType="begin"/>
    </w:r>
    <w:r w:rsidR="00504DAB">
      <w:instrText xml:space="preserve"> PAGE   \* MERGEFORMAT </w:instrText>
    </w:r>
    <w:r>
      <w:fldChar w:fldCharType="separate"/>
    </w:r>
    <w:r w:rsidR="00ED2164">
      <w:rPr>
        <w:noProof/>
      </w:rPr>
      <w:t>19</w:t>
    </w:r>
    <w:r>
      <w:fldChar w:fldCharType="end"/>
    </w:r>
  </w:p>
  <w:p w:rsidR="00D61D98" w:rsidRDefault="00ED21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E1" w:rsidRDefault="00150FE1" w:rsidP="00CD6074">
      <w:r>
        <w:separator/>
      </w:r>
    </w:p>
  </w:footnote>
  <w:footnote w:type="continuationSeparator" w:id="0">
    <w:p w:rsidR="00150FE1" w:rsidRDefault="00150FE1" w:rsidP="00CD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C30"/>
    <w:multiLevelType w:val="hybridMultilevel"/>
    <w:tmpl w:val="87B6B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476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</w:lvl>
  </w:abstractNum>
  <w:abstractNum w:abstractNumId="2">
    <w:nsid w:val="0EAD47EA"/>
    <w:multiLevelType w:val="multilevel"/>
    <w:tmpl w:val="C32E3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190D3CD6"/>
    <w:multiLevelType w:val="hybridMultilevel"/>
    <w:tmpl w:val="5BBC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50CFE"/>
    <w:multiLevelType w:val="hybridMultilevel"/>
    <w:tmpl w:val="45CCF4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1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2A61D59"/>
    <w:multiLevelType w:val="hybridMultilevel"/>
    <w:tmpl w:val="09D0B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F59B5"/>
    <w:multiLevelType w:val="hybridMultilevel"/>
    <w:tmpl w:val="0FEE6E82"/>
    <w:lvl w:ilvl="0" w:tplc="1DEAF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585CED"/>
    <w:multiLevelType w:val="multilevel"/>
    <w:tmpl w:val="358248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ED73B9C"/>
    <w:multiLevelType w:val="hybridMultilevel"/>
    <w:tmpl w:val="0772E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360157B"/>
    <w:multiLevelType w:val="hybridMultilevel"/>
    <w:tmpl w:val="96269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4D1B95"/>
    <w:multiLevelType w:val="multilevel"/>
    <w:tmpl w:val="953E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5A63394"/>
    <w:multiLevelType w:val="hybridMultilevel"/>
    <w:tmpl w:val="760C3B48"/>
    <w:lvl w:ilvl="0" w:tplc="1AEC2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6B"/>
    <w:rsid w:val="00032869"/>
    <w:rsid w:val="00042B72"/>
    <w:rsid w:val="000D30D1"/>
    <w:rsid w:val="00150FE1"/>
    <w:rsid w:val="004877C8"/>
    <w:rsid w:val="00504DAB"/>
    <w:rsid w:val="005141FD"/>
    <w:rsid w:val="006123B8"/>
    <w:rsid w:val="0066108D"/>
    <w:rsid w:val="007E0F04"/>
    <w:rsid w:val="008014BC"/>
    <w:rsid w:val="0089337D"/>
    <w:rsid w:val="008D4DBD"/>
    <w:rsid w:val="00925961"/>
    <w:rsid w:val="00BA63AE"/>
    <w:rsid w:val="00C20B3C"/>
    <w:rsid w:val="00CA306B"/>
    <w:rsid w:val="00CD6074"/>
    <w:rsid w:val="00D839DE"/>
    <w:rsid w:val="00ED2164"/>
    <w:rsid w:val="00F71177"/>
    <w:rsid w:val="00FA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06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A306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306B"/>
    <w:pPr>
      <w:keepNext/>
      <w:widowControl w:val="0"/>
      <w:ind w:firstLine="72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A306B"/>
    <w:pPr>
      <w:keepNext/>
      <w:widowControl w:val="0"/>
      <w:ind w:firstLine="7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A306B"/>
    <w:pPr>
      <w:keepNext/>
      <w:widowControl w:val="0"/>
      <w:ind w:firstLine="720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A306B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A306B"/>
    <w:pPr>
      <w:keepNext/>
      <w:widowControl w:val="0"/>
      <w:ind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A306B"/>
    <w:pPr>
      <w:keepNext/>
      <w:widowControl w:val="0"/>
      <w:ind w:firstLine="72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A306B"/>
    <w:pPr>
      <w:keepNext/>
      <w:widowControl w:val="0"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30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30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0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30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30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30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30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3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A306B"/>
    <w:pPr>
      <w:widowControl w:val="0"/>
      <w:ind w:firstLine="720"/>
      <w:jc w:val="center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CA30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CA306B"/>
    <w:pPr>
      <w:widowControl w:val="0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A30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A306B"/>
    <w:pPr>
      <w:widowControl w:val="0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A30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306B"/>
    <w:rPr>
      <w:sz w:val="24"/>
    </w:rPr>
  </w:style>
  <w:style w:type="character" w:customStyle="1" w:styleId="a6">
    <w:name w:val="Основной текст Знак"/>
    <w:basedOn w:val="a0"/>
    <w:link w:val="a5"/>
    <w:rsid w:val="00CA30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CA306B"/>
    <w:rPr>
      <w:sz w:val="28"/>
    </w:rPr>
  </w:style>
  <w:style w:type="character" w:customStyle="1" w:styleId="24">
    <w:name w:val="Основной текст 2 Знак"/>
    <w:basedOn w:val="a0"/>
    <w:link w:val="23"/>
    <w:rsid w:val="00CA30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CA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CA3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A306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CA306B"/>
    <w:rPr>
      <w:color w:val="0000FF"/>
      <w:u w:val="single"/>
    </w:rPr>
  </w:style>
  <w:style w:type="paragraph" w:styleId="ab">
    <w:name w:val="header"/>
    <w:basedOn w:val="a"/>
    <w:link w:val="ac"/>
    <w:rsid w:val="00CA30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3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CA30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3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A3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CA30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oma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System User</cp:lastModifiedBy>
  <cp:revision>16</cp:revision>
  <cp:lastPrinted>2018-10-24T12:06:00Z</cp:lastPrinted>
  <dcterms:created xsi:type="dcterms:W3CDTF">2018-10-09T11:19:00Z</dcterms:created>
  <dcterms:modified xsi:type="dcterms:W3CDTF">2018-10-24T12:09:00Z</dcterms:modified>
</cp:coreProperties>
</file>