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FA" w:rsidRPr="009D2C64" w:rsidRDefault="00D946FA" w:rsidP="009D2C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2C64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</w:p>
    <w:p w:rsidR="00D946FA" w:rsidRPr="009D2C64" w:rsidRDefault="00D946FA" w:rsidP="009D2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2C64">
        <w:rPr>
          <w:rFonts w:ascii="Times New Roman" w:eastAsia="Calibri" w:hAnsi="Times New Roman" w:cs="Times New Roman"/>
          <w:sz w:val="24"/>
          <w:szCs w:val="24"/>
        </w:rPr>
        <w:t>На основании данных таблицы 1 следует произвести группировку видов задолженностей в соответствии с формой таблицы 2.</w:t>
      </w:r>
    </w:p>
    <w:p w:rsidR="00D946FA" w:rsidRPr="009D2C64" w:rsidRDefault="00D946FA" w:rsidP="009D2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2C64">
        <w:rPr>
          <w:rFonts w:ascii="Times New Roman" w:eastAsia="Calibri" w:hAnsi="Times New Roman" w:cs="Times New Roman"/>
          <w:sz w:val="24"/>
          <w:szCs w:val="24"/>
        </w:rPr>
        <w:t xml:space="preserve"> Таблица 1. Виды задолженностей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D946FA" w:rsidRPr="009D2C64" w:rsidTr="00D112E1">
        <w:tc>
          <w:tcPr>
            <w:tcW w:w="95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Виды задолженностей</w:t>
            </w:r>
          </w:p>
        </w:tc>
        <w:tc>
          <w:tcPr>
            <w:tcW w:w="20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Сумма, </w:t>
            </w: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тыс</w:t>
            </w: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. руб.</w:t>
            </w:r>
          </w:p>
        </w:tc>
      </w:tr>
      <w:tr w:rsidR="00D946FA" w:rsidRPr="009D2C64" w:rsidTr="00D112E1">
        <w:tc>
          <w:tcPr>
            <w:tcW w:w="95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подотчетных лиц по полученным авансам на хозяйственные нужды</w:t>
            </w:r>
          </w:p>
        </w:tc>
        <w:tc>
          <w:tcPr>
            <w:tcW w:w="20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690</w:t>
            </w:r>
          </w:p>
        </w:tc>
      </w:tr>
      <w:tr w:rsidR="00D946FA" w:rsidRPr="009D2C64" w:rsidTr="00D112E1">
        <w:tc>
          <w:tcPr>
            <w:tcW w:w="95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Задолженность предприятия поставщику за приобретенные ценности </w:t>
            </w:r>
          </w:p>
        </w:tc>
        <w:tc>
          <w:tcPr>
            <w:tcW w:w="20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</w:tr>
      <w:tr w:rsidR="00D946FA" w:rsidRPr="009D2C64" w:rsidTr="00D112E1">
        <w:tc>
          <w:tcPr>
            <w:tcW w:w="95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работникам предприятия по оплате труда</w:t>
            </w:r>
          </w:p>
        </w:tc>
        <w:tc>
          <w:tcPr>
            <w:tcW w:w="20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256</w:t>
            </w:r>
          </w:p>
        </w:tc>
      </w:tr>
      <w:tr w:rsidR="00D946FA" w:rsidRPr="009D2C64" w:rsidTr="00D112E1">
        <w:tc>
          <w:tcPr>
            <w:tcW w:w="95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работников по возмещению ущерба, причиненного имуществу предприятия</w:t>
            </w:r>
          </w:p>
        </w:tc>
        <w:tc>
          <w:tcPr>
            <w:tcW w:w="20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523</w:t>
            </w:r>
          </w:p>
        </w:tc>
      </w:tr>
      <w:tr w:rsidR="00D946FA" w:rsidRPr="009D2C64" w:rsidTr="00D112E1">
        <w:tc>
          <w:tcPr>
            <w:tcW w:w="95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бюджету по налоговым платежам</w:t>
            </w:r>
          </w:p>
        </w:tc>
        <w:tc>
          <w:tcPr>
            <w:tcW w:w="20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256</w:t>
            </w:r>
          </w:p>
        </w:tc>
      </w:tr>
      <w:tr w:rsidR="00D946FA" w:rsidRPr="009D2C64" w:rsidTr="00D112E1">
        <w:tc>
          <w:tcPr>
            <w:tcW w:w="95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работникам по командировочным расходам</w:t>
            </w:r>
          </w:p>
        </w:tc>
        <w:tc>
          <w:tcPr>
            <w:tcW w:w="20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852</w:t>
            </w:r>
          </w:p>
        </w:tc>
      </w:tr>
      <w:tr w:rsidR="00D946FA" w:rsidRPr="009D2C64" w:rsidTr="00D112E1">
        <w:tc>
          <w:tcPr>
            <w:tcW w:w="95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покупателей за отгруженную продукцию</w:t>
            </w:r>
          </w:p>
        </w:tc>
        <w:tc>
          <w:tcPr>
            <w:tcW w:w="20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3265</w:t>
            </w:r>
          </w:p>
        </w:tc>
      </w:tr>
      <w:tr w:rsidR="00D946FA" w:rsidRPr="009D2C64" w:rsidTr="00D112E1">
        <w:tc>
          <w:tcPr>
            <w:tcW w:w="95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работников по выданным кредитам</w:t>
            </w:r>
          </w:p>
        </w:tc>
        <w:tc>
          <w:tcPr>
            <w:tcW w:w="20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9632</w:t>
            </w:r>
          </w:p>
        </w:tc>
      </w:tr>
      <w:tr w:rsidR="00D946FA" w:rsidRPr="009D2C64" w:rsidTr="00D112E1">
        <w:tc>
          <w:tcPr>
            <w:tcW w:w="95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банку по долгосрочному кредиту</w:t>
            </w:r>
          </w:p>
        </w:tc>
        <w:tc>
          <w:tcPr>
            <w:tcW w:w="20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16301</w:t>
            </w:r>
          </w:p>
        </w:tc>
      </w:tr>
      <w:tr w:rsidR="00D946FA" w:rsidRPr="009D2C64" w:rsidTr="00D112E1">
        <w:tc>
          <w:tcPr>
            <w:tcW w:w="95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Задолженность арендаторов за сданный им в аренду  трактор                     </w:t>
            </w:r>
          </w:p>
        </w:tc>
        <w:tc>
          <w:tcPr>
            <w:tcW w:w="20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256</w:t>
            </w:r>
          </w:p>
        </w:tc>
      </w:tr>
      <w:tr w:rsidR="00D946FA" w:rsidRPr="009D2C64" w:rsidTr="00D112E1">
        <w:tc>
          <w:tcPr>
            <w:tcW w:w="95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 учредителей по взносам в уставный капитал</w:t>
            </w:r>
          </w:p>
        </w:tc>
        <w:tc>
          <w:tcPr>
            <w:tcW w:w="20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8563</w:t>
            </w:r>
          </w:p>
        </w:tc>
      </w:tr>
      <w:tr w:rsidR="00D946FA" w:rsidRPr="009D2C64" w:rsidTr="00D112E1">
        <w:tc>
          <w:tcPr>
            <w:tcW w:w="95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фонду социальной защиты населения по страховым платежам</w:t>
            </w:r>
          </w:p>
        </w:tc>
        <w:tc>
          <w:tcPr>
            <w:tcW w:w="20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2365</w:t>
            </w:r>
          </w:p>
        </w:tc>
      </w:tr>
      <w:tr w:rsidR="00D946FA" w:rsidRPr="009D2C64" w:rsidTr="00D112E1">
        <w:tc>
          <w:tcPr>
            <w:tcW w:w="95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Задолженность </w:t>
            </w:r>
            <w:proofErr w:type="spellStart"/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Белгосстраха</w:t>
            </w:r>
            <w:proofErr w:type="spellEnd"/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возмещению убытка по страховому случаю</w:t>
            </w:r>
          </w:p>
        </w:tc>
        <w:tc>
          <w:tcPr>
            <w:tcW w:w="20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15630</w:t>
            </w:r>
          </w:p>
        </w:tc>
      </w:tr>
      <w:tr w:rsidR="00D946FA" w:rsidRPr="009D2C64" w:rsidTr="00D112E1">
        <w:tc>
          <w:tcPr>
            <w:tcW w:w="95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налоговых органов по излишне уплаченным им суммам</w:t>
            </w:r>
          </w:p>
        </w:tc>
        <w:tc>
          <w:tcPr>
            <w:tcW w:w="20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1230</w:t>
            </w:r>
          </w:p>
        </w:tc>
      </w:tr>
      <w:tr w:rsidR="00D946FA" w:rsidRPr="009D2C64" w:rsidTr="00D112E1">
        <w:tc>
          <w:tcPr>
            <w:tcW w:w="95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Вексель к получению</w:t>
            </w:r>
          </w:p>
        </w:tc>
        <w:tc>
          <w:tcPr>
            <w:tcW w:w="20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6320</w:t>
            </w:r>
          </w:p>
        </w:tc>
      </w:tr>
      <w:tr w:rsidR="00D946FA" w:rsidRPr="009D2C64" w:rsidTr="00D112E1">
        <w:tc>
          <w:tcPr>
            <w:tcW w:w="95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Долгосрочный заем денежных средств у другого предприятия</w:t>
            </w:r>
          </w:p>
        </w:tc>
        <w:tc>
          <w:tcPr>
            <w:tcW w:w="20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15230</w:t>
            </w:r>
          </w:p>
        </w:tc>
      </w:tr>
      <w:tr w:rsidR="00D946FA" w:rsidRPr="009D2C64" w:rsidTr="00D112E1">
        <w:tc>
          <w:tcPr>
            <w:tcW w:w="95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Вексель к уплате</w:t>
            </w:r>
          </w:p>
        </w:tc>
        <w:tc>
          <w:tcPr>
            <w:tcW w:w="20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9630</w:t>
            </w:r>
          </w:p>
        </w:tc>
      </w:tr>
    </w:tbl>
    <w:p w:rsidR="00D946FA" w:rsidRPr="009D2C64" w:rsidRDefault="00D946FA" w:rsidP="009D2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D946FA" w:rsidRPr="009D2C64" w:rsidRDefault="00D946FA" w:rsidP="009D2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9D2C64">
        <w:rPr>
          <w:rFonts w:ascii="Times New Roman" w:eastAsia="Calibri" w:hAnsi="Times New Roman" w:cs="Times New Roman"/>
          <w:sz w:val="24"/>
          <w:szCs w:val="24"/>
          <w:lang w:val="be-BY"/>
        </w:rPr>
        <w:t>Таблица 2. Классификация фидов задолженностей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946FA" w:rsidRPr="009D2C64" w:rsidTr="00D112E1">
        <w:tc>
          <w:tcPr>
            <w:tcW w:w="959" w:type="dxa"/>
            <w:vMerge w:val="restart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3826" w:type="dxa"/>
            <w:vMerge w:val="restart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Виды задолженностей</w:t>
            </w:r>
          </w:p>
        </w:tc>
        <w:tc>
          <w:tcPr>
            <w:tcW w:w="4786" w:type="dxa"/>
            <w:gridSpan w:val="2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Классификация задолженностей</w:t>
            </w:r>
          </w:p>
        </w:tc>
      </w:tr>
      <w:tr w:rsidR="00D946FA" w:rsidRPr="009D2C64" w:rsidTr="00D112E1">
        <w:tc>
          <w:tcPr>
            <w:tcW w:w="959" w:type="dxa"/>
            <w:vMerge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826" w:type="dxa"/>
            <w:vMerge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Дебиторская</w:t>
            </w:r>
          </w:p>
        </w:tc>
        <w:tc>
          <w:tcPr>
            <w:tcW w:w="2393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Кредиторская</w:t>
            </w:r>
          </w:p>
        </w:tc>
      </w:tr>
      <w:tr w:rsidR="00D946FA" w:rsidRPr="009D2C64" w:rsidTr="00D112E1">
        <w:tc>
          <w:tcPr>
            <w:tcW w:w="95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3826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подотчетных лиц по полученным авансам на хозяйственные нужды</w:t>
            </w:r>
          </w:p>
        </w:tc>
        <w:tc>
          <w:tcPr>
            <w:tcW w:w="2393" w:type="dxa"/>
            <w:vAlign w:val="center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690</w:t>
            </w:r>
          </w:p>
        </w:tc>
        <w:tc>
          <w:tcPr>
            <w:tcW w:w="2393" w:type="dxa"/>
            <w:vAlign w:val="center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946FA" w:rsidRPr="009D2C64" w:rsidTr="00D112E1">
        <w:tc>
          <w:tcPr>
            <w:tcW w:w="95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3826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  <w:vAlign w:val="center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  <w:vAlign w:val="center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946FA" w:rsidRPr="009D2C64" w:rsidTr="00D112E1">
        <w:tc>
          <w:tcPr>
            <w:tcW w:w="95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3826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  <w:vAlign w:val="center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  <w:vAlign w:val="center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946FA" w:rsidRPr="009D2C64" w:rsidTr="00D112E1">
        <w:tc>
          <w:tcPr>
            <w:tcW w:w="95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4.</w:t>
            </w:r>
          </w:p>
        </w:tc>
        <w:tc>
          <w:tcPr>
            <w:tcW w:w="3826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  <w:vAlign w:val="center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  <w:vAlign w:val="center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D946FA" w:rsidRPr="009D2C64" w:rsidRDefault="00D946FA" w:rsidP="009D2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B6305A" w:rsidRDefault="00D946FA" w:rsidP="009D2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2C64">
        <w:rPr>
          <w:rFonts w:ascii="Times New Roman" w:eastAsia="Calibri" w:hAnsi="Times New Roman" w:cs="Times New Roman"/>
          <w:b/>
          <w:sz w:val="24"/>
          <w:szCs w:val="24"/>
        </w:rPr>
        <w:t>Задание 2.</w:t>
      </w:r>
      <w:r w:rsidRPr="009D2C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46FA" w:rsidRPr="009D2C64" w:rsidRDefault="00D946FA" w:rsidP="009D2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2C64">
        <w:rPr>
          <w:rFonts w:ascii="Times New Roman" w:eastAsia="Calibri" w:hAnsi="Times New Roman" w:cs="Times New Roman"/>
          <w:sz w:val="24"/>
          <w:szCs w:val="24"/>
        </w:rPr>
        <w:t>На основании данных приведенных в таблице 3 произведите классификацию хозяйственных средств (активов) по их видам и функциональной структуре в соответствии с таблицей 4.</w:t>
      </w:r>
    </w:p>
    <w:p w:rsidR="00D946FA" w:rsidRPr="009D2C64" w:rsidRDefault="00D946FA" w:rsidP="009D2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2C64">
        <w:rPr>
          <w:rFonts w:ascii="Times New Roman" w:eastAsia="Calibri" w:hAnsi="Times New Roman" w:cs="Times New Roman"/>
          <w:sz w:val="24"/>
          <w:szCs w:val="24"/>
        </w:rPr>
        <w:t>Таблица 3. Перечень хозяйственных средств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Хозяйственные средства (активы)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Сумма, млн. руб.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 в кассе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8220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Весы автомобильные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9650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Здание конторы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6930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Комбайн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25300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Готовая продукция (картофель)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45960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Здание фермы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12650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мясокомбината за проданный ему скот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9630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грузовой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26930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подотчетных лиц по выданным им авансам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Гвозди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Сено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1263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молочного завода  за отгруженное ему молоко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2361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 на валютном счете в банке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6932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работника по возмещению причиненного вреда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Акции (срок до 3-х лет)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963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 семенной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Спецодежда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Незавершенное строительство здания цеха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3652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1230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на выращивании и откорме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6320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под урожай будущего года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15230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Кассовый аппарат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автоматизации бухгалтерского учета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Семена пшеницы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Органические удобрения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623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Краткосрочный заем (выданный)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695</w:t>
            </w:r>
          </w:p>
        </w:tc>
      </w:tr>
    </w:tbl>
    <w:p w:rsidR="00D946FA" w:rsidRPr="009D2C64" w:rsidRDefault="00D946FA" w:rsidP="009D2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46FA" w:rsidRPr="009D2C64" w:rsidRDefault="00D946FA" w:rsidP="009D2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2C64">
        <w:rPr>
          <w:rFonts w:ascii="Times New Roman" w:eastAsia="Calibri" w:hAnsi="Times New Roman" w:cs="Times New Roman"/>
          <w:sz w:val="24"/>
          <w:szCs w:val="24"/>
        </w:rPr>
        <w:t>Таблица 4.Классификация хозяйственных средств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27"/>
        <w:gridCol w:w="782"/>
        <w:gridCol w:w="993"/>
        <w:gridCol w:w="850"/>
        <w:gridCol w:w="992"/>
        <w:gridCol w:w="709"/>
        <w:gridCol w:w="992"/>
        <w:gridCol w:w="1200"/>
        <w:gridCol w:w="892"/>
      </w:tblGrid>
      <w:tr w:rsidR="00D946FA" w:rsidRPr="009D2C64" w:rsidTr="00D112E1">
        <w:tc>
          <w:tcPr>
            <w:tcW w:w="534" w:type="dxa"/>
            <w:vMerge w:val="restart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7" w:type="dxa"/>
            <w:vMerge w:val="restart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активов</w:t>
            </w:r>
          </w:p>
        </w:tc>
        <w:tc>
          <w:tcPr>
            <w:tcW w:w="3617" w:type="dxa"/>
            <w:gridSpan w:val="4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Долгосрочные активы</w:t>
            </w:r>
          </w:p>
        </w:tc>
        <w:tc>
          <w:tcPr>
            <w:tcW w:w="3793" w:type="dxa"/>
            <w:gridSpan w:val="4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Краткосрочные активы</w:t>
            </w:r>
          </w:p>
        </w:tc>
      </w:tr>
      <w:tr w:rsidR="00D946FA" w:rsidRPr="009D2C64" w:rsidTr="00D112E1">
        <w:trPr>
          <w:cantSplit/>
          <w:trHeight w:val="1853"/>
        </w:trPr>
        <w:tc>
          <w:tcPr>
            <w:tcW w:w="534" w:type="dxa"/>
            <w:vMerge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extDirection w:val="btLr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993" w:type="dxa"/>
            <w:textDirection w:val="btLr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Вложения в долгосрочные активы</w:t>
            </w:r>
          </w:p>
        </w:tc>
        <w:tc>
          <w:tcPr>
            <w:tcW w:w="850" w:type="dxa"/>
            <w:textDirection w:val="btLr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Нематериальные  активы</w:t>
            </w:r>
          </w:p>
        </w:tc>
        <w:tc>
          <w:tcPr>
            <w:tcW w:w="992" w:type="dxa"/>
            <w:textDirection w:val="btLr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709" w:type="dxa"/>
            <w:textDirection w:val="btLr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992" w:type="dxa"/>
            <w:textDirection w:val="btLr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1200" w:type="dxa"/>
            <w:textDirection w:val="btLr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892" w:type="dxa"/>
            <w:textDirection w:val="btLr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</w:tr>
      <w:tr w:rsidR="00D946FA" w:rsidRPr="009D2C64" w:rsidTr="00D112E1">
        <w:tc>
          <w:tcPr>
            <w:tcW w:w="534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 в кассе</w:t>
            </w:r>
          </w:p>
        </w:tc>
        <w:tc>
          <w:tcPr>
            <w:tcW w:w="782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8220</w:t>
            </w:r>
          </w:p>
        </w:tc>
        <w:tc>
          <w:tcPr>
            <w:tcW w:w="1200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6FA" w:rsidRPr="009D2C64" w:rsidTr="00D112E1">
        <w:tc>
          <w:tcPr>
            <w:tcW w:w="534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46FA" w:rsidRPr="009D2C64" w:rsidRDefault="00D946FA" w:rsidP="009D2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5A" w:rsidRDefault="00D946FA" w:rsidP="009D2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2C64">
        <w:rPr>
          <w:rFonts w:ascii="Times New Roman" w:eastAsia="Calibri" w:hAnsi="Times New Roman" w:cs="Times New Roman"/>
          <w:b/>
          <w:sz w:val="24"/>
          <w:szCs w:val="24"/>
        </w:rPr>
        <w:t>Задание 3.</w:t>
      </w:r>
      <w:r w:rsidRPr="009D2C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46FA" w:rsidRPr="009D2C64" w:rsidRDefault="00D946FA" w:rsidP="009D2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2C64">
        <w:rPr>
          <w:rFonts w:ascii="Times New Roman" w:eastAsia="Calibri" w:hAnsi="Times New Roman" w:cs="Times New Roman"/>
          <w:sz w:val="24"/>
          <w:szCs w:val="24"/>
        </w:rPr>
        <w:t>На основании данных приведенных в таблице 5 произведите классификацию источников формирования хозяйственных средств (пассивов) в соответствии с таблицей 6.</w:t>
      </w:r>
    </w:p>
    <w:p w:rsidR="00D946FA" w:rsidRPr="009D2C64" w:rsidRDefault="00D946FA" w:rsidP="009D2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2C64">
        <w:rPr>
          <w:rFonts w:ascii="Times New Roman" w:eastAsia="Calibri" w:hAnsi="Times New Roman" w:cs="Times New Roman"/>
          <w:sz w:val="24"/>
          <w:szCs w:val="24"/>
        </w:rPr>
        <w:t>Таблица 4. Перечень источников образования хозяйственных средств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образования хозяйственных средств (пассивы)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Сумма, млн. руб.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подрядчикам за выполненные строительные работы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3651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Краткосрочный </w:t>
            </w:r>
            <w:proofErr w:type="spellStart"/>
            <w:proofErr w:type="gramStart"/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займ</w:t>
            </w:r>
            <w:proofErr w:type="spellEnd"/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другого предприятия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263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работникам по оплате труда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3690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Долгосрочный кредит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9874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Целевое финансирование на приобретение нового технологического оборудования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6325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поставщикам за полученное сырье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987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Нераспределенная прибыль прошлых лет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ФСЗН по взносам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Резерв на оплату отпусков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9540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по платежам бюджет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Вексель к уплате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страховой компании по платежам имущественного страхования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работникам по оплате труда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980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3210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арендодателю за взятый у него в аренду склад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259</w:t>
            </w:r>
          </w:p>
        </w:tc>
      </w:tr>
      <w:tr w:rsidR="00D946FA" w:rsidRPr="009D2C64" w:rsidTr="00D112E1">
        <w:tc>
          <w:tcPr>
            <w:tcW w:w="817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работникам предприятия за приобретенные ими ценности для нужд предприятия</w:t>
            </w:r>
          </w:p>
        </w:tc>
        <w:tc>
          <w:tcPr>
            <w:tcW w:w="2375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D946FA" w:rsidRPr="009D2C64" w:rsidRDefault="00D946FA" w:rsidP="009D2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46FA" w:rsidRPr="009D2C64" w:rsidRDefault="00D946FA" w:rsidP="009D2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2C64">
        <w:rPr>
          <w:rFonts w:ascii="Times New Roman" w:eastAsia="Calibri" w:hAnsi="Times New Roman" w:cs="Times New Roman"/>
          <w:sz w:val="24"/>
          <w:szCs w:val="24"/>
        </w:rPr>
        <w:t>Таблица 4.Классификация хозяйственных средств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851"/>
        <w:gridCol w:w="992"/>
        <w:gridCol w:w="709"/>
        <w:gridCol w:w="708"/>
        <w:gridCol w:w="993"/>
      </w:tblGrid>
      <w:tr w:rsidR="00D946FA" w:rsidRPr="009D2C64" w:rsidTr="00D112E1">
        <w:tc>
          <w:tcPr>
            <w:tcW w:w="534" w:type="dxa"/>
            <w:vMerge w:val="restart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активов</w:t>
            </w:r>
          </w:p>
        </w:tc>
        <w:tc>
          <w:tcPr>
            <w:tcW w:w="3544" w:type="dxa"/>
            <w:gridSpan w:val="4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источники</w:t>
            </w:r>
          </w:p>
        </w:tc>
        <w:tc>
          <w:tcPr>
            <w:tcW w:w="2410" w:type="dxa"/>
            <w:gridSpan w:val="3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Заемные источники</w:t>
            </w:r>
          </w:p>
        </w:tc>
      </w:tr>
      <w:tr w:rsidR="00D946FA" w:rsidRPr="009D2C64" w:rsidTr="00D112E1">
        <w:trPr>
          <w:cantSplit/>
          <w:trHeight w:val="1853"/>
        </w:trPr>
        <w:tc>
          <w:tcPr>
            <w:tcW w:w="534" w:type="dxa"/>
            <w:vMerge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850" w:type="dxa"/>
            <w:textDirection w:val="btLr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Резервы</w:t>
            </w:r>
          </w:p>
        </w:tc>
        <w:tc>
          <w:tcPr>
            <w:tcW w:w="851" w:type="dxa"/>
            <w:textDirection w:val="btLr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992" w:type="dxa"/>
            <w:textDirection w:val="btLr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Целевое финансирование</w:t>
            </w:r>
          </w:p>
        </w:tc>
        <w:tc>
          <w:tcPr>
            <w:tcW w:w="709" w:type="dxa"/>
            <w:textDirection w:val="btLr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Кредиты</w:t>
            </w:r>
          </w:p>
        </w:tc>
        <w:tc>
          <w:tcPr>
            <w:tcW w:w="708" w:type="dxa"/>
            <w:textDirection w:val="btLr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993" w:type="dxa"/>
            <w:textDirection w:val="btLr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Обязательства по распределению</w:t>
            </w:r>
          </w:p>
        </w:tc>
      </w:tr>
      <w:tr w:rsidR="00D946FA" w:rsidRPr="009D2C64" w:rsidTr="00D112E1">
        <w:tc>
          <w:tcPr>
            <w:tcW w:w="534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851" w:type="dxa"/>
          </w:tcPr>
          <w:p w:rsidR="00D946FA" w:rsidRPr="009D2C64" w:rsidRDefault="00D946FA" w:rsidP="009D2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C64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50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6FA" w:rsidRPr="009D2C64" w:rsidTr="00D112E1">
        <w:tc>
          <w:tcPr>
            <w:tcW w:w="534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6FA" w:rsidRPr="009D2C64" w:rsidRDefault="00D946FA" w:rsidP="009D2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46FA" w:rsidRPr="009D2C64" w:rsidRDefault="00D946FA" w:rsidP="009D2C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46FA" w:rsidRPr="009D2C64" w:rsidRDefault="00D946FA" w:rsidP="009D2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9D2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</w:p>
    <w:p w:rsidR="00D946FA" w:rsidRPr="009D2C64" w:rsidRDefault="00D946FA" w:rsidP="009D2C6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приведенных остатков составить бухгалтерский баланс на 01 мая 2015г. </w:t>
      </w:r>
    </w:p>
    <w:p w:rsidR="00D946FA" w:rsidRPr="009D2C64" w:rsidRDefault="00D946FA" w:rsidP="009D2C6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счета аналитического и синтетического учета, занести на них начальные остатки.</w:t>
      </w:r>
    </w:p>
    <w:p w:rsidR="00D946FA" w:rsidRPr="009D2C64" w:rsidRDefault="00D946FA" w:rsidP="009D2C6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корреспонденции счетов по приведенным операциям.</w:t>
      </w:r>
    </w:p>
    <w:p w:rsidR="00D946FA" w:rsidRPr="009D2C64" w:rsidRDefault="00D946FA" w:rsidP="009D2C6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Подсчитать обороты и вывести сальдо по счетам синтетического и аналитического учета на 1 июня 2015г.</w:t>
      </w:r>
    </w:p>
    <w:p w:rsidR="00D946FA" w:rsidRPr="009D2C64" w:rsidRDefault="00D946FA" w:rsidP="009D2C6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оборотную ведомость по синтетическим и аналитическим счетам.</w:t>
      </w:r>
    </w:p>
    <w:p w:rsidR="00D946FA" w:rsidRPr="009D2C64" w:rsidRDefault="00D946FA" w:rsidP="009D2C64">
      <w:pPr>
        <w:tabs>
          <w:tab w:val="left" w:pos="7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 Остатки хозяйственных средств и источников их образования СПК «Воля» на 1 мая 2015г</w:t>
      </w:r>
    </w:p>
    <w:tbl>
      <w:tblPr>
        <w:tblW w:w="9015" w:type="dxa"/>
        <w:tblInd w:w="886" w:type="dxa"/>
        <w:tblLook w:val="0000" w:firstRow="0" w:lastRow="0" w:firstColumn="0" w:lastColumn="0" w:noHBand="0" w:noVBand="0"/>
      </w:tblPr>
      <w:tblGrid>
        <w:gridCol w:w="960"/>
        <w:gridCol w:w="5175"/>
        <w:gridCol w:w="2880"/>
      </w:tblGrid>
      <w:tr w:rsidR="00D946FA" w:rsidRPr="009D2C64" w:rsidTr="00D112E1">
        <w:trPr>
          <w:trHeight w:val="29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средства и источники их образования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D946FA" w:rsidRPr="009D2C64" w:rsidTr="00D112E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6FA" w:rsidRPr="009D2C64" w:rsidRDefault="00D946FA" w:rsidP="009D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105700</w:t>
            </w:r>
          </w:p>
        </w:tc>
      </w:tr>
      <w:tr w:rsidR="00D946FA" w:rsidRPr="009D2C64" w:rsidTr="00D112E1">
        <w:trPr>
          <w:trHeight w:val="2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6FA" w:rsidRPr="009D2C64" w:rsidRDefault="00D946FA" w:rsidP="009D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D946FA" w:rsidRPr="009D2C64" w:rsidTr="00D112E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6FA" w:rsidRPr="009D2C64" w:rsidRDefault="00D946FA" w:rsidP="009D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</w:tr>
      <w:tr w:rsidR="00D946FA" w:rsidRPr="009D2C64" w:rsidTr="00D112E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6FA" w:rsidRPr="009D2C64" w:rsidRDefault="00D946FA" w:rsidP="009D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фонд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230050</w:t>
            </w:r>
          </w:p>
        </w:tc>
      </w:tr>
      <w:tr w:rsidR="00D946FA" w:rsidRPr="009D2C64" w:rsidTr="00D112E1">
        <w:trPr>
          <w:trHeight w:val="2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6FA" w:rsidRPr="009D2C64" w:rsidRDefault="00D946FA" w:rsidP="009D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налогам и сборам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D946FA" w:rsidRPr="009D2C64" w:rsidTr="00D112E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6FA" w:rsidRPr="009D2C64" w:rsidRDefault="00D946FA" w:rsidP="009D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 фонд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93500</w:t>
            </w:r>
          </w:p>
        </w:tc>
      </w:tr>
      <w:tr w:rsidR="00D946FA" w:rsidRPr="009D2C64" w:rsidTr="00D112E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6FA" w:rsidRPr="009D2C64" w:rsidRDefault="00D946FA" w:rsidP="009D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</w:t>
            </w:r>
          </w:p>
        </w:tc>
      </w:tr>
      <w:tr w:rsidR="00D946FA" w:rsidRPr="009D2C64" w:rsidTr="00D112E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6FA" w:rsidRPr="009D2C64" w:rsidRDefault="00D946FA" w:rsidP="009D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покупателями и заказчиками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</w:t>
            </w:r>
          </w:p>
        </w:tc>
      </w:tr>
      <w:tr w:rsidR="00D946FA" w:rsidRPr="009D2C64" w:rsidTr="00D112E1">
        <w:trPr>
          <w:trHeight w:val="1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6FA" w:rsidRPr="009D2C64" w:rsidRDefault="00D946FA" w:rsidP="009D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основного производства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159300</w:t>
            </w:r>
          </w:p>
        </w:tc>
      </w:tr>
      <w:tr w:rsidR="00D946FA" w:rsidRPr="009D2C64" w:rsidTr="00D112E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6FA" w:rsidRPr="009D2C64" w:rsidRDefault="00D946FA" w:rsidP="009D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</w:tr>
      <w:tr w:rsidR="00D946FA" w:rsidRPr="009D2C64" w:rsidTr="00D112E1">
        <w:trPr>
          <w:trHeight w:val="1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6FA" w:rsidRPr="009D2C64" w:rsidRDefault="00D946FA" w:rsidP="009D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поставщиками и подрядчиками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D946FA" w:rsidRPr="009D2C64" w:rsidTr="00D112E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6FA" w:rsidRPr="009D2C64" w:rsidRDefault="00D946FA" w:rsidP="009D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43900</w:t>
            </w:r>
          </w:p>
        </w:tc>
      </w:tr>
      <w:tr w:rsidR="00D946FA" w:rsidRPr="009D2C64" w:rsidTr="00D112E1">
        <w:trPr>
          <w:trHeight w:val="18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6FA" w:rsidRPr="009D2C64" w:rsidRDefault="00D946FA" w:rsidP="009D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счета в банке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</w:t>
            </w:r>
          </w:p>
        </w:tc>
      </w:tr>
      <w:tr w:rsidR="00D946FA" w:rsidRPr="009D2C64" w:rsidTr="00D112E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6FA" w:rsidRPr="009D2C64" w:rsidRDefault="00D946FA" w:rsidP="009D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по приобретенным товаром, работам, услугам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</w:t>
            </w:r>
          </w:p>
        </w:tc>
      </w:tr>
      <w:tr w:rsidR="00D946FA" w:rsidRPr="009D2C64" w:rsidTr="00D112E1">
        <w:trPr>
          <w:trHeight w:val="1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6FA" w:rsidRPr="009D2C64" w:rsidRDefault="00D946FA" w:rsidP="009D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Вспомогательное производство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32700</w:t>
            </w:r>
          </w:p>
        </w:tc>
      </w:tr>
    </w:tbl>
    <w:p w:rsidR="00D946FA" w:rsidRPr="009D2C64" w:rsidRDefault="00D946FA" w:rsidP="009D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FA" w:rsidRPr="009D2C64" w:rsidRDefault="00D946FA" w:rsidP="009D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Таблица 2.     Ведомость остатков по счету 10 «Материалы» на 1 мая 2015г.                                           </w:t>
      </w:r>
    </w:p>
    <w:tbl>
      <w:tblPr>
        <w:tblW w:w="0" w:type="auto"/>
        <w:tblInd w:w="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69"/>
        <w:gridCol w:w="1530"/>
        <w:gridCol w:w="1791"/>
      </w:tblGrid>
      <w:tr w:rsidR="00D946FA" w:rsidRPr="009D2C64" w:rsidTr="00D112E1">
        <w:tc>
          <w:tcPr>
            <w:tcW w:w="2799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1269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530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тыс. руб.</w:t>
            </w:r>
          </w:p>
        </w:tc>
        <w:tc>
          <w:tcPr>
            <w:tcW w:w="1791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D946FA" w:rsidRPr="009D2C64" w:rsidTr="00D112E1">
        <w:tc>
          <w:tcPr>
            <w:tcW w:w="2799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proofErr w:type="gramStart"/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69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30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91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D946FA" w:rsidRPr="009D2C64" w:rsidTr="00D112E1">
        <w:tc>
          <w:tcPr>
            <w:tcW w:w="2799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proofErr w:type="gramStart"/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69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530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91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946FA" w:rsidRPr="009D2C64" w:rsidTr="00D112E1">
        <w:tc>
          <w:tcPr>
            <w:tcW w:w="2799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9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0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91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</w:tr>
    </w:tbl>
    <w:p w:rsidR="00D946FA" w:rsidRPr="009D2C64" w:rsidRDefault="00D946FA" w:rsidP="009D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FA" w:rsidRPr="009D2C64" w:rsidRDefault="00D946FA" w:rsidP="009D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Таблица 3.   Ведомость остатков по счету 62 «Расчеты с покупателями и заказчиками» на 1 мая 2015г.                        </w:t>
      </w:r>
    </w:p>
    <w:tbl>
      <w:tblPr>
        <w:tblW w:w="0" w:type="auto"/>
        <w:tblInd w:w="2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10"/>
        <w:gridCol w:w="1824"/>
      </w:tblGrid>
      <w:tr w:rsidR="00D946FA" w:rsidRPr="009D2C64" w:rsidTr="00D112E1">
        <w:tc>
          <w:tcPr>
            <w:tcW w:w="828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0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1824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D946FA" w:rsidRPr="009D2C64" w:rsidTr="00D112E1">
        <w:tc>
          <w:tcPr>
            <w:tcW w:w="828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Мясокомбинат</w:t>
            </w:r>
          </w:p>
        </w:tc>
        <w:tc>
          <w:tcPr>
            <w:tcW w:w="1824" w:type="dxa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D946FA" w:rsidRPr="009D2C64" w:rsidTr="00D112E1">
        <w:tc>
          <w:tcPr>
            <w:tcW w:w="828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0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Хлебозавод</w:t>
            </w:r>
          </w:p>
        </w:tc>
        <w:tc>
          <w:tcPr>
            <w:tcW w:w="1824" w:type="dxa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D946FA" w:rsidRPr="009D2C64" w:rsidTr="00D112E1">
        <w:tc>
          <w:tcPr>
            <w:tcW w:w="828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4" w:type="dxa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</w:t>
            </w:r>
          </w:p>
        </w:tc>
      </w:tr>
    </w:tbl>
    <w:p w:rsidR="00D946FA" w:rsidRPr="009D2C64" w:rsidRDefault="00D946FA" w:rsidP="009D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FA" w:rsidRPr="009D2C64" w:rsidRDefault="00D946FA" w:rsidP="009D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 Реестр хозяйственных операций за май 2015г</w:t>
      </w:r>
      <w:proofErr w:type="gramStart"/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                                                                             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261"/>
        <w:gridCol w:w="1536"/>
      </w:tblGrid>
      <w:tr w:rsidR="00D946FA" w:rsidRPr="009D2C64" w:rsidTr="00D112E1">
        <w:tc>
          <w:tcPr>
            <w:tcW w:w="828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60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хозяйственной операции</w:t>
            </w:r>
          </w:p>
        </w:tc>
        <w:tc>
          <w:tcPr>
            <w:tcW w:w="1668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D946FA" w:rsidRPr="009D2C64" w:rsidTr="00D112E1">
        <w:tc>
          <w:tcPr>
            <w:tcW w:w="828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0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Оприходованы на склад поступившие от базы снабжения материалы:</w:t>
            </w:r>
          </w:p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proofErr w:type="gramStart"/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3200 шт.</w:t>
            </w:r>
          </w:p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proofErr w:type="gramStart"/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2500 шт.</w:t>
            </w:r>
          </w:p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по приобретенным  товарам, работам, услугам</w:t>
            </w:r>
          </w:p>
        </w:tc>
        <w:tc>
          <w:tcPr>
            <w:tcW w:w="1668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17600</w:t>
            </w:r>
          </w:p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</w:tr>
      <w:tr w:rsidR="00D946FA" w:rsidRPr="009D2C64" w:rsidTr="00D112E1">
        <w:tc>
          <w:tcPr>
            <w:tcW w:w="828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0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расчетного счета оплачено базе снабжения за материалы</w:t>
            </w:r>
          </w:p>
        </w:tc>
        <w:tc>
          <w:tcPr>
            <w:tcW w:w="1668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27120</w:t>
            </w:r>
          </w:p>
        </w:tc>
      </w:tr>
      <w:tr w:rsidR="00D946FA" w:rsidRPr="009D2C64" w:rsidTr="00D112E1">
        <w:tc>
          <w:tcPr>
            <w:tcW w:w="828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0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Зачислена на расчетный счет задолженность от мясокомбината</w:t>
            </w:r>
          </w:p>
        </w:tc>
        <w:tc>
          <w:tcPr>
            <w:tcW w:w="1668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D946FA" w:rsidRPr="009D2C64" w:rsidTr="00D112E1">
        <w:tc>
          <w:tcPr>
            <w:tcW w:w="828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0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подотчетных сумм приобретен материал</w:t>
            </w:r>
            <w:proofErr w:type="gramStart"/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 шт.</w:t>
            </w:r>
          </w:p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по приобретенным  товарам, работам, услугам</w:t>
            </w:r>
          </w:p>
        </w:tc>
        <w:tc>
          <w:tcPr>
            <w:tcW w:w="1668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946FA" w:rsidRPr="009D2C64" w:rsidTr="00D112E1">
        <w:tc>
          <w:tcPr>
            <w:tcW w:w="828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0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заработная плата работникам основного производства</w:t>
            </w:r>
          </w:p>
        </w:tc>
        <w:tc>
          <w:tcPr>
            <w:tcW w:w="1668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33200</w:t>
            </w:r>
          </w:p>
        </w:tc>
      </w:tr>
      <w:tr w:rsidR="00D946FA" w:rsidRPr="009D2C64" w:rsidTr="00D112E1">
        <w:tc>
          <w:tcPr>
            <w:tcW w:w="828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0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в кассу с расчетного счета на выплату зарплаты</w:t>
            </w:r>
          </w:p>
        </w:tc>
        <w:tc>
          <w:tcPr>
            <w:tcW w:w="1668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</w:t>
            </w:r>
          </w:p>
        </w:tc>
      </w:tr>
      <w:tr w:rsidR="00D946FA" w:rsidRPr="009D2C64" w:rsidTr="00D112E1">
        <w:tc>
          <w:tcPr>
            <w:tcW w:w="828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0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Выплачена из кассы заработная плата</w:t>
            </w:r>
          </w:p>
        </w:tc>
        <w:tc>
          <w:tcPr>
            <w:tcW w:w="1668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44700</w:t>
            </w:r>
          </w:p>
        </w:tc>
      </w:tr>
      <w:tr w:rsidR="00D946FA" w:rsidRPr="009D2C64" w:rsidTr="00D112E1">
        <w:trPr>
          <w:trHeight w:val="649"/>
        </w:trPr>
        <w:tc>
          <w:tcPr>
            <w:tcW w:w="828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0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Списываются материалы в затраты основного производства</w:t>
            </w:r>
          </w:p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proofErr w:type="gramStart"/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2300 шт.</w:t>
            </w:r>
          </w:p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proofErr w:type="gramStart"/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3600 шт.</w:t>
            </w:r>
          </w:p>
        </w:tc>
        <w:tc>
          <w:tcPr>
            <w:tcW w:w="1668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D946FA" w:rsidRPr="009D2C64" w:rsidTr="00D112E1">
        <w:tc>
          <w:tcPr>
            <w:tcW w:w="828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0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Списывается материал</w:t>
            </w:r>
            <w:proofErr w:type="gramStart"/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(1000 шт.) в затраты вспомогательного производства</w:t>
            </w:r>
          </w:p>
        </w:tc>
        <w:tc>
          <w:tcPr>
            <w:tcW w:w="1668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D946FA" w:rsidRPr="009D2C64" w:rsidTr="00D112E1">
        <w:tc>
          <w:tcPr>
            <w:tcW w:w="828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0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Перечислена с расчетного счета задолженность по налогам и сборам</w:t>
            </w:r>
          </w:p>
        </w:tc>
        <w:tc>
          <w:tcPr>
            <w:tcW w:w="1668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</w:tr>
      <w:tr w:rsidR="00D946FA" w:rsidRPr="009D2C64" w:rsidTr="00D112E1">
        <w:tc>
          <w:tcPr>
            <w:tcW w:w="828" w:type="dxa"/>
            <w:vAlign w:val="center"/>
          </w:tcPr>
          <w:p w:rsidR="00D946FA" w:rsidRPr="009D2C64" w:rsidRDefault="00D946FA" w:rsidP="009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0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задолженность хлебозаводу по реализованному зерну</w:t>
            </w:r>
          </w:p>
        </w:tc>
        <w:tc>
          <w:tcPr>
            <w:tcW w:w="1668" w:type="dxa"/>
          </w:tcPr>
          <w:p w:rsidR="00D946FA" w:rsidRPr="009D2C64" w:rsidRDefault="00D946FA" w:rsidP="009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</w:tbl>
    <w:p w:rsidR="00D946FA" w:rsidRPr="009D2C64" w:rsidRDefault="00D946FA" w:rsidP="009D2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05A" w:rsidRPr="00B6305A" w:rsidRDefault="00B6305A" w:rsidP="00B630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305A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 w:rsidRPr="00B6305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B6305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расчетном счете СПК «Обухово» остаток денежных средств на начало дня составлял 13560000 руб. В течение дня были произведены следующие хозяйственные </w:t>
      </w: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операции: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Перечислена оплата поставщику за товары 1160000 руб.;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Перечислены бюджет суммы налоговых платежей 345000 руб.;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Поступила выручка от реализации картофеля 6749000 руб.;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Сданы наличные денежные средства из кассы на расчетный счет 780000 руб.;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Поступило от страховой организации страховое возмещение  1020000 руб.;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Зачислен на расчетный счет кредит банка 3000000 руб.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Требуется: Составить корреспонденцию счетов и указать первичные документы по каждой хозяйственной операции. Определить остаток денежных средств на расчетном счете на конец дня.</w:t>
      </w:r>
    </w:p>
    <w:p w:rsidR="00D946FA" w:rsidRPr="00B6305A" w:rsidRDefault="00D946FA" w:rsidP="00B6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05A" w:rsidRPr="00B6305A" w:rsidRDefault="00B6305A" w:rsidP="00B630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бухгалтерские записи по результатам инвентаризации</w:t>
      </w:r>
      <w:proofErr w:type="gramStart"/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излишки материалов на складе – 68 500 руб.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 недостача материалов на складе – 136 800 руб.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Недостача отнесена на виновное лицо.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первый месяц удержано из заработной платы 50 % недостачи.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5A" w:rsidRPr="00B6305A" w:rsidRDefault="00B6305A" w:rsidP="00B6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ущерб по погибшим посевам озимых зерновых составил 76 920 тыс. руб. </w:t>
      </w:r>
      <w:proofErr w:type="gramStart"/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расчетов</w:t>
      </w:r>
      <w:proofErr w:type="gramEnd"/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Белгосстраха</w:t>
      </w:r>
      <w:proofErr w:type="spellEnd"/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страховое возмещение составляет 68 340 тыс. руб., которое поступило на расчетный счет хозяйства. Некомпенсируемая сумма ущерба списывается за счет средств резервного фонда.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Требуется: составить бухгалтерские записи.  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5A" w:rsidRPr="00B6305A" w:rsidRDefault="00B6305A" w:rsidP="00B6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 получило из местного бюджета средства целевого финансирования на закупку удобрений в сумме 7 985 900 руб.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зачислены на специальный счет в банке, с которого производится оплата удобрений ОАО «ХХХ» (всего на сумму 7 985 900 руб., в </w:t>
      </w:r>
      <w:proofErr w:type="spellStart"/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НДС).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Требуется: составить необходимые корреспонденции счетов.</w:t>
      </w:r>
    </w:p>
    <w:p w:rsidR="00D946FA" w:rsidRPr="00B6305A" w:rsidRDefault="00D946FA" w:rsidP="00B6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05A" w:rsidRPr="00B6305A" w:rsidRDefault="00B6305A" w:rsidP="00B6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кассе СПК «Обухово» остаток денежных средств на начало дня составлял 50000 руб. Лимит остатка кассы составляет 130000 руб. В течение дня были произведены следующие хозяйственные операции: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Получены из банка в кассу наличные денежные средства 380000 руб.;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Выдан аванс на командировочные расходы 56000 руб.;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Возвращен в кассу неиспользованный остаток аванса 6000 руб.;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Получены в кассу денежные средства за проданный картофель от работника 85000 руб.;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Выдана работнику заработная плата 300000 руб.;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Сданы денежные средства в банк 100000 руб.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Требуется: Составить корреспонденцию счетов. Определить остаток наличных денежных сре</w:t>
      </w:r>
      <w:proofErr w:type="gramStart"/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 на конец дня (составить схему счета).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5A" w:rsidRPr="00B6305A" w:rsidRDefault="00B6305A" w:rsidP="00B6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Нац. банка РБ за 1$: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дату поступления валютной выручки – </w:t>
      </w:r>
      <w:r w:rsidR="00D271EC" w:rsidRPr="00B630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8800 руб.;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дату распределения выручки – </w:t>
      </w:r>
      <w:r w:rsidR="00D271EC" w:rsidRPr="00B630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8880 руб.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операции в СПК «Обухово»: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транзитный валютный счет организации поступила выручка от реализации в </w:t>
      </w: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сумме 5600 $. Передано 30%  валюты для продажи на бирже. Оставшаяся часть валюты зачислена на валютный счет.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Требуется: Составить корреспонденции счетов и отразить в учете курсовые разницы, связанные с изменением курса НБРБ. 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5A" w:rsidRPr="00B6305A" w:rsidRDefault="00B6305A" w:rsidP="00B6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руководителя назначена командировка главного экономиста в Лиду. Из кассы выдана сумма аванса в размере </w:t>
      </w:r>
      <w:r w:rsidR="00D271EC" w:rsidRPr="00B630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750 000 руб.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из Гродно – 08.11.201</w:t>
      </w:r>
      <w:r w:rsidR="00D271EC" w:rsidRPr="00B630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прибытие в Лиду – 08.11.1</w:t>
      </w:r>
      <w:r w:rsidR="00D271EC" w:rsidRPr="00B630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выезд из Лиды – 10.11.1</w:t>
      </w:r>
      <w:r w:rsidR="00D271EC" w:rsidRPr="00B630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прибытие в Гродно – 10.11.1</w:t>
      </w:r>
      <w:r w:rsidR="00D271EC" w:rsidRPr="00B630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предоставлены следующие документы: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Билет Гродно-Лида на сумму </w:t>
      </w:r>
      <w:r w:rsidR="00D271EC" w:rsidRPr="00B630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5600 руб.;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Билет Лида-Гродно на сумму  </w:t>
      </w:r>
      <w:r w:rsidR="00D271EC" w:rsidRPr="00B630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3900 руб.;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Квитанция на проживание в гостинице на сумму </w:t>
      </w:r>
      <w:r w:rsidR="00D271EC" w:rsidRPr="00B630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80000 руб.;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из столовой на сумму 30000 руб.</w:t>
      </w:r>
    </w:p>
    <w:p w:rsidR="009D2C64" w:rsidRPr="009D2C64" w:rsidRDefault="009D2C64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Требуется: Определить сумму командировочных расходов, подлежащих возмещению гл. экономисту. Составить все необходимые корреспонденции.</w:t>
      </w:r>
    </w:p>
    <w:p w:rsidR="00CB1FAD" w:rsidRPr="00B6305A" w:rsidRDefault="00CB1FAD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AD" w:rsidRPr="00CB1FAD" w:rsidRDefault="00B6305A" w:rsidP="00B6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B1FAD" w:rsidRPr="00CB1FAD" w:rsidRDefault="00CB1FAD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бухгалтерские записи по поступлению и расходованию материалов. Определить фактическую себестоимость и остаток на конец месяца по данному виду материальных ценностей. Метод учета материалов – ФИФО.</w:t>
      </w:r>
    </w:p>
    <w:p w:rsidR="00CB1FAD" w:rsidRPr="00CB1FAD" w:rsidRDefault="00CB1FAD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на начало месяца – 89 т по цене 11 000 руб.</w:t>
      </w:r>
    </w:p>
    <w:p w:rsidR="00CB1FAD" w:rsidRPr="00CB1FAD" w:rsidRDefault="00CB1FAD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за месяц: 1 партия – 58 т по цене 11 600 руб.</w:t>
      </w:r>
    </w:p>
    <w:p w:rsidR="00CB1FAD" w:rsidRPr="00CB1FAD" w:rsidRDefault="00CB1FAD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2 партия – 45 т по цене 12 300 руб.     </w:t>
      </w:r>
    </w:p>
    <w:p w:rsidR="00CB1FAD" w:rsidRPr="00CB1FAD" w:rsidRDefault="00CB1FAD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3 партия – 50 т по цене 12 500 руб.</w:t>
      </w:r>
    </w:p>
    <w:p w:rsidR="00CB1FAD" w:rsidRPr="00CB1FAD" w:rsidRDefault="00CB1FAD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материалов за месяц – 160 т.</w:t>
      </w:r>
    </w:p>
    <w:p w:rsidR="00CB1FAD" w:rsidRPr="00CB1FAD" w:rsidRDefault="00CB1FAD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AD" w:rsidRPr="00CB1FAD" w:rsidRDefault="00B6305A" w:rsidP="00B6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B1FAD" w:rsidRPr="00CB1FAD" w:rsidRDefault="00CB1FAD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бухгалтерские записи по оприходованию и доработке зерна. </w:t>
      </w:r>
    </w:p>
    <w:p w:rsidR="00CB1FAD" w:rsidRPr="00CB1FAD" w:rsidRDefault="00CB1FAD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Оприходовано зерно в бункерной массе – 4000 ц. по 45 руб. за 1ц. </w:t>
      </w:r>
    </w:p>
    <w:p w:rsidR="00CB1FAD" w:rsidRPr="00CB1FAD" w:rsidRDefault="00CB1FAD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 отправлено на доработку и сушку.</w:t>
      </w:r>
    </w:p>
    <w:p w:rsidR="00CB1FAD" w:rsidRPr="00CB1FAD" w:rsidRDefault="00CB1FAD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 доработки получено 3680 ц. полноценного зерна и 200 ц. </w:t>
      </w:r>
      <w:proofErr w:type="spellStart"/>
      <w:r w:rsidRPr="00CB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зерноотходов</w:t>
      </w:r>
      <w:proofErr w:type="spellEnd"/>
      <w:r w:rsidRPr="00CB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содержанием полноценного зерна 80%). </w:t>
      </w:r>
    </w:p>
    <w:p w:rsidR="00B773E7" w:rsidRDefault="00B773E7" w:rsidP="00B6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5A" w:rsidRPr="00B773E7" w:rsidRDefault="00B6305A" w:rsidP="00B6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хозяйстве произведены следующие хозяйственные операции: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Приобретено оборудование на сумму 120000 тыс. руб. (в </w:t>
      </w:r>
      <w:proofErr w:type="spellStart"/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20000 тыс. руб.).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расчетного счета перечислено поставщику за приобретенное оборудование.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Начислено за услуги автотранспортной конторе 3000 тыс. руб. (в </w:t>
      </w:r>
      <w:proofErr w:type="spellStart"/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500 тыс. руб.).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расчетного счета перечислено автотранспортной конторе за оказанные услуги.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Начислена зарплата работникам за разгрузку оборудования 450 тыс. руб.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Оборудование введено в эксплуатацию.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Требуется: составить реестр хозяйственных операций и указать первичные документы.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E7" w:rsidRPr="00B773E7" w:rsidRDefault="00B6305A" w:rsidP="00B6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бухгалтерские записи по списанию легкового автомобиля пришедшего в негодность. Определить финансовый результат. Указать первичный документ.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Первоначальная стоимость автомобиля 15600 тыс. руб. Сумма амортизации на </w:t>
      </w: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момент ликвидации 11400 тыс. руб. 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Начислена зарплата рабочим за разборку 230 тыс. руб. 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Оприходованы годные запчасти на сумму  895 тыс. руб., металлолом на сумму 130 тыс. руб. 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E7" w:rsidRPr="00B773E7" w:rsidRDefault="00B6305A" w:rsidP="00B6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сумму амортизации за месяц, используя линейный метод начисления по следующим объектам основных средств: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Вишневый сад. Срок полезного использования 11лет; первоначальная стоимость – 26400 тыс. руб.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конторы. Срок полезного использования 20 лет; первоначальная стоимость – 60400 тыс. руб.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необходимые бухгалтерские записи.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E7" w:rsidRPr="00B773E7" w:rsidRDefault="00B6305A" w:rsidP="00B6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сумму амортизации за месяц, используя производительный метод по следующим объектам основных средств: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ЗИЛ-130. Первоначальная стоимость – 56800 тыс. руб. Предполагаемый пробег 430 тыс. км. Пробег в отчетном месяце составил  1,9 тыс. км.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легковой. Первоначальная стоимость – 36800 тыс. руб. Предполагаемый пробег 550 тыс. км. Пробег в отчетном месяце составил  4,3 тыс. км.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необходимые бухгалтерские записи.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E7" w:rsidRPr="00B773E7" w:rsidRDefault="00B6305A" w:rsidP="00B6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сумму амортизации за месяц, используя метод суммы чисел лет по следующим объектам основных средств: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Картофелеуборочный комбайн. Срок полезного использования – 9 лет; первоначальная стоимость – 190 700 тыс. руб.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необходимые бухгалтерские записи.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E7" w:rsidRPr="00B773E7" w:rsidRDefault="00B6305A" w:rsidP="00B6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сумму амортизации за месяц, используя метод уменьшаемого остатка по следующим объектам основных средств: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скот. Срок полезного использования 6 лет; первоначальная стоимость – 8100 тыс. руб.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необходимые бухгалтерские записи.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E7" w:rsidRPr="00B773E7" w:rsidRDefault="00B6305A" w:rsidP="00B6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6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Приобретены у поставщика сельскохозяйственные машины стоимостью 241 000 тыс. руб., в </w:t>
      </w:r>
      <w:proofErr w:type="spellStart"/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НДС (20%). Стоимость услуг собственного транспорта по доставке 265,3 тыс. руб. Сельскохозяйственные машины оприходованы в состав основных средств. </w:t>
      </w:r>
    </w:p>
    <w:p w:rsidR="00B773E7" w:rsidRPr="00B773E7" w:rsidRDefault="00B773E7" w:rsidP="00B630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Требуется: составить необходимые бухгалтерские записи, указать первичные документы и учетные регистры. </w:t>
      </w:r>
    </w:p>
    <w:p w:rsidR="00676A05" w:rsidRPr="00B6305A" w:rsidRDefault="00676A05" w:rsidP="00B63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05A" w:rsidRPr="00B6305A" w:rsidRDefault="00B6305A" w:rsidP="00B63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05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630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73E7" w:rsidRPr="00B6305A" w:rsidRDefault="00B773E7" w:rsidP="00B6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5A">
        <w:rPr>
          <w:rFonts w:ascii="Times New Roman" w:hAnsi="Times New Roman" w:cs="Times New Roman"/>
          <w:sz w:val="24"/>
          <w:szCs w:val="24"/>
        </w:rPr>
        <w:t xml:space="preserve"> Оклад работника основного производства – 1340 </w:t>
      </w:r>
      <w:proofErr w:type="spellStart"/>
      <w:r w:rsidRPr="00B6305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630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305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6305A">
        <w:rPr>
          <w:rFonts w:ascii="Times New Roman" w:hAnsi="Times New Roman" w:cs="Times New Roman"/>
          <w:sz w:val="24"/>
          <w:szCs w:val="24"/>
        </w:rPr>
        <w:t>.. В июле работником отработано 22 рабочих дня ( по графику рабочих дней 24) Премия за июль 20% от заработной платы за фактически отработанное время. Надбавка за стаж -30%. Работник выплачивает алименты на 1 ребенка. Работник не состоит в профсоюзе</w:t>
      </w:r>
    </w:p>
    <w:p w:rsidR="00B773E7" w:rsidRPr="00B6305A" w:rsidRDefault="00B773E7" w:rsidP="00B6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5A">
        <w:rPr>
          <w:rFonts w:ascii="Times New Roman" w:hAnsi="Times New Roman" w:cs="Times New Roman"/>
          <w:sz w:val="24"/>
          <w:szCs w:val="24"/>
        </w:rPr>
        <w:t>Требуется: Начислить заработную плату работнику и произвести соответствующие удержания, составить бухгалтерские записи.</w:t>
      </w:r>
    </w:p>
    <w:p w:rsidR="00B773E7" w:rsidRPr="00B6305A" w:rsidRDefault="00B773E7" w:rsidP="00B63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3E7" w:rsidRPr="00B6305A" w:rsidRDefault="00B773E7" w:rsidP="00B63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05A"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  <w:r w:rsidR="00B6305A">
        <w:rPr>
          <w:rFonts w:ascii="Times New Roman" w:hAnsi="Times New Roman" w:cs="Times New Roman"/>
          <w:b/>
          <w:sz w:val="24"/>
          <w:szCs w:val="24"/>
        </w:rPr>
        <w:t>2</w:t>
      </w:r>
      <w:r w:rsidRPr="00B6305A">
        <w:rPr>
          <w:rFonts w:ascii="Times New Roman" w:hAnsi="Times New Roman" w:cs="Times New Roman"/>
          <w:b/>
          <w:sz w:val="24"/>
          <w:szCs w:val="24"/>
        </w:rPr>
        <w:t>.</w:t>
      </w:r>
    </w:p>
    <w:p w:rsidR="00B6305A" w:rsidRDefault="00B773E7" w:rsidP="00B6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5A">
        <w:rPr>
          <w:rFonts w:ascii="Times New Roman" w:hAnsi="Times New Roman" w:cs="Times New Roman"/>
          <w:sz w:val="24"/>
          <w:szCs w:val="24"/>
        </w:rPr>
        <w:t>Бухгалтеру СПК «</w:t>
      </w:r>
      <w:proofErr w:type="spellStart"/>
      <w:r w:rsidRPr="00B6305A">
        <w:rPr>
          <w:rFonts w:ascii="Times New Roman" w:hAnsi="Times New Roman" w:cs="Times New Roman"/>
          <w:sz w:val="24"/>
          <w:szCs w:val="24"/>
        </w:rPr>
        <w:t>Озеры</w:t>
      </w:r>
      <w:proofErr w:type="spellEnd"/>
      <w:r w:rsidRPr="00B6305A">
        <w:rPr>
          <w:rFonts w:ascii="Times New Roman" w:hAnsi="Times New Roman" w:cs="Times New Roman"/>
          <w:sz w:val="24"/>
          <w:szCs w:val="24"/>
        </w:rPr>
        <w:t xml:space="preserve">» Лях А.В. предоставлен отпуск с 10 мая сроком на 24 календарных дня. </w:t>
      </w:r>
      <w:proofErr w:type="gramStart"/>
      <w:r w:rsidRPr="00B6305A">
        <w:rPr>
          <w:rFonts w:ascii="Times New Roman" w:hAnsi="Times New Roman" w:cs="Times New Roman"/>
          <w:sz w:val="24"/>
          <w:szCs w:val="24"/>
        </w:rPr>
        <w:t>За предшествующие 12 месяцев Лях А.В. производились следующие выплаты (с учетом поправочных коэффициентов, связанных с ростом тарифных ставки): оплата труда по тарифным ставкам – 40 580 000 руб., надбавка за классность – 5 290 000 руб., надбавка за стаж – 6 870 700 руб.,  компенсация, выплаченная на проезд – 600 000 руб., вознаграждение к юбилею предприятия – 250 000 руб.,  ежемесячные премии – 5 620</w:t>
      </w:r>
      <w:proofErr w:type="gramEnd"/>
      <w:r w:rsidRPr="00B6305A">
        <w:rPr>
          <w:rFonts w:ascii="Times New Roman" w:hAnsi="Times New Roman" w:cs="Times New Roman"/>
          <w:sz w:val="24"/>
          <w:szCs w:val="24"/>
        </w:rPr>
        <w:t> 000 руб., доплата за выполнение обязанностей временно отсутствующего бухгалтера – 960 000 руб</w:t>
      </w:r>
      <w:proofErr w:type="gramStart"/>
      <w:r w:rsidRPr="00B6305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B773E7" w:rsidRPr="00B6305A" w:rsidRDefault="00B6305A" w:rsidP="00B6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5A">
        <w:rPr>
          <w:rFonts w:ascii="Times New Roman" w:hAnsi="Times New Roman" w:cs="Times New Roman"/>
          <w:sz w:val="24"/>
          <w:szCs w:val="24"/>
        </w:rPr>
        <w:t xml:space="preserve">Требуется: </w:t>
      </w:r>
      <w:r w:rsidR="00B773E7" w:rsidRPr="00B6305A">
        <w:rPr>
          <w:rFonts w:ascii="Times New Roman" w:hAnsi="Times New Roman" w:cs="Times New Roman"/>
          <w:sz w:val="24"/>
          <w:szCs w:val="24"/>
        </w:rPr>
        <w:t>Начислить заработную плату за трудовой отпуск, произвести удержания, составить необходимые записи.</w:t>
      </w:r>
    </w:p>
    <w:p w:rsidR="00B773E7" w:rsidRPr="00B6305A" w:rsidRDefault="00B773E7" w:rsidP="00B63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3E7" w:rsidRPr="00B6305A" w:rsidRDefault="00B773E7" w:rsidP="00B63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05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6305A">
        <w:rPr>
          <w:rFonts w:ascii="Times New Roman" w:hAnsi="Times New Roman" w:cs="Times New Roman"/>
          <w:b/>
          <w:sz w:val="24"/>
          <w:szCs w:val="24"/>
        </w:rPr>
        <w:t>2</w:t>
      </w:r>
      <w:r w:rsidRPr="00B6305A">
        <w:rPr>
          <w:rFonts w:ascii="Times New Roman" w:hAnsi="Times New Roman" w:cs="Times New Roman"/>
          <w:b/>
          <w:sz w:val="24"/>
          <w:szCs w:val="24"/>
        </w:rPr>
        <w:t>3.</w:t>
      </w:r>
    </w:p>
    <w:p w:rsidR="00B773E7" w:rsidRPr="00B6305A" w:rsidRDefault="00B773E7" w:rsidP="00B6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5A">
        <w:rPr>
          <w:rFonts w:ascii="Times New Roman" w:hAnsi="Times New Roman" w:cs="Times New Roman"/>
          <w:sz w:val="24"/>
          <w:szCs w:val="24"/>
        </w:rPr>
        <w:t xml:space="preserve">В сентябре дояркой надоено 23400кг молока. Расценка за 1 кг молока – 0,91 </w:t>
      </w:r>
      <w:proofErr w:type="spellStart"/>
      <w:r w:rsidRPr="00B6305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630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305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6305A">
        <w:rPr>
          <w:rFonts w:ascii="Times New Roman" w:hAnsi="Times New Roman" w:cs="Times New Roman"/>
          <w:sz w:val="24"/>
          <w:szCs w:val="24"/>
        </w:rPr>
        <w:t xml:space="preserve">. В сентябре доярке было предоставлено 4 выходных дня. Кроме того, дояркой раздоено 5 первотелок и получено 7 голов приплода. Расценка за раздой – 5,3 </w:t>
      </w:r>
      <w:proofErr w:type="spellStart"/>
      <w:r w:rsidRPr="00B6305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630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305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6305A">
        <w:rPr>
          <w:rFonts w:ascii="Times New Roman" w:hAnsi="Times New Roman" w:cs="Times New Roman"/>
          <w:sz w:val="24"/>
          <w:szCs w:val="24"/>
        </w:rPr>
        <w:t xml:space="preserve">. за одну первотелку, за полученного теленка  -- 15 </w:t>
      </w:r>
      <w:proofErr w:type="spellStart"/>
      <w:r w:rsidRPr="00B6305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6305A">
        <w:rPr>
          <w:rFonts w:ascii="Times New Roman" w:hAnsi="Times New Roman" w:cs="Times New Roman"/>
          <w:sz w:val="24"/>
          <w:szCs w:val="24"/>
        </w:rPr>
        <w:t>.</w:t>
      </w:r>
    </w:p>
    <w:p w:rsidR="00B773E7" w:rsidRPr="00B6305A" w:rsidRDefault="00B773E7" w:rsidP="00B6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5A">
        <w:rPr>
          <w:rFonts w:ascii="Times New Roman" w:hAnsi="Times New Roman" w:cs="Times New Roman"/>
          <w:sz w:val="24"/>
          <w:szCs w:val="24"/>
        </w:rPr>
        <w:t>У доярки имеется двое несовершеннолетних детей. Стаж работы – 11лет. (Надбавка за стаж до 5 лет – 1%, 5-10 лет – 5%, 10-15 лет -10%). Состоит в профсоюзе.</w:t>
      </w:r>
    </w:p>
    <w:p w:rsidR="00B773E7" w:rsidRPr="00B6305A" w:rsidRDefault="00B773E7" w:rsidP="00B6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5A">
        <w:rPr>
          <w:rFonts w:ascii="Times New Roman" w:hAnsi="Times New Roman" w:cs="Times New Roman"/>
          <w:sz w:val="24"/>
          <w:szCs w:val="24"/>
        </w:rPr>
        <w:t>Требуется: рассчитать сумму заработной платы, причитающейся доярке выдаче на руки, составить бухгалтерские записи.</w:t>
      </w:r>
    </w:p>
    <w:p w:rsidR="00B773E7" w:rsidRPr="00B6305A" w:rsidRDefault="00B773E7" w:rsidP="00B63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3E7" w:rsidRPr="00B6305A" w:rsidRDefault="00B773E7" w:rsidP="00B63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05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6305A">
        <w:rPr>
          <w:rFonts w:ascii="Times New Roman" w:hAnsi="Times New Roman" w:cs="Times New Roman"/>
          <w:b/>
          <w:sz w:val="24"/>
          <w:szCs w:val="24"/>
        </w:rPr>
        <w:t>2</w:t>
      </w:r>
      <w:r w:rsidRPr="00B6305A">
        <w:rPr>
          <w:rFonts w:ascii="Times New Roman" w:hAnsi="Times New Roman" w:cs="Times New Roman"/>
          <w:b/>
          <w:sz w:val="24"/>
          <w:szCs w:val="24"/>
        </w:rPr>
        <w:t>4.</w:t>
      </w:r>
    </w:p>
    <w:p w:rsidR="00B773E7" w:rsidRPr="00B6305A" w:rsidRDefault="00B773E7" w:rsidP="00B6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5A">
        <w:rPr>
          <w:rFonts w:ascii="Times New Roman" w:hAnsi="Times New Roman" w:cs="Times New Roman"/>
          <w:sz w:val="24"/>
          <w:szCs w:val="24"/>
        </w:rPr>
        <w:t xml:space="preserve">Работникам представлен листок нетрудоспособности с 12 по 27 сентября 2013 года (14 и15 сентября,21 и 22 сентября – выходные дни). Заработная плата за январь, февраль, март, апрель, май, июнь, июль, август месяцы составила соответственно 2 950 </w:t>
      </w:r>
      <w:proofErr w:type="spellStart"/>
      <w:r w:rsidRPr="00B6305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630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305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6305A">
        <w:rPr>
          <w:rFonts w:ascii="Times New Roman" w:hAnsi="Times New Roman" w:cs="Times New Roman"/>
          <w:sz w:val="24"/>
          <w:szCs w:val="24"/>
        </w:rPr>
        <w:t xml:space="preserve">., 3080 тыс. руб.,  2 800 </w:t>
      </w:r>
      <w:proofErr w:type="spellStart"/>
      <w:r w:rsidRPr="00B6305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6305A">
        <w:rPr>
          <w:rFonts w:ascii="Times New Roman" w:hAnsi="Times New Roman" w:cs="Times New Roman"/>
          <w:sz w:val="24"/>
          <w:szCs w:val="24"/>
        </w:rPr>
        <w:t xml:space="preserve">., 3180 тыс. руб., 3 150 </w:t>
      </w:r>
      <w:proofErr w:type="spellStart"/>
      <w:r w:rsidRPr="00B6305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6305A">
        <w:rPr>
          <w:rFonts w:ascii="Times New Roman" w:hAnsi="Times New Roman" w:cs="Times New Roman"/>
          <w:sz w:val="24"/>
          <w:szCs w:val="24"/>
        </w:rPr>
        <w:t xml:space="preserve">., 3180 тыс. руб.,  3 180 </w:t>
      </w:r>
      <w:proofErr w:type="spellStart"/>
      <w:r w:rsidRPr="00B6305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6305A">
        <w:rPr>
          <w:rFonts w:ascii="Times New Roman" w:hAnsi="Times New Roman" w:cs="Times New Roman"/>
          <w:sz w:val="24"/>
          <w:szCs w:val="24"/>
        </w:rPr>
        <w:t>., 3250 тыс. руб.. За указанные месяцы работником отработано соответственно 20, 20, 22, 22, 21, 22, 22, 22 дней.</w:t>
      </w:r>
    </w:p>
    <w:p w:rsidR="00B773E7" w:rsidRPr="00B6305A" w:rsidRDefault="00B773E7" w:rsidP="00B6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5A">
        <w:rPr>
          <w:rFonts w:ascii="Times New Roman" w:hAnsi="Times New Roman" w:cs="Times New Roman"/>
          <w:sz w:val="24"/>
          <w:szCs w:val="24"/>
        </w:rPr>
        <w:t>Требуется: начислить работнику больничные, составить бух</w:t>
      </w:r>
      <w:proofErr w:type="gramStart"/>
      <w:r w:rsidRPr="00B630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3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305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6305A">
        <w:rPr>
          <w:rFonts w:ascii="Times New Roman" w:hAnsi="Times New Roman" w:cs="Times New Roman"/>
          <w:sz w:val="24"/>
          <w:szCs w:val="24"/>
        </w:rPr>
        <w:t>аписи.</w:t>
      </w:r>
      <w:r w:rsidRPr="00B6305A">
        <w:rPr>
          <w:rFonts w:ascii="Times New Roman" w:hAnsi="Times New Roman" w:cs="Times New Roman"/>
          <w:sz w:val="24"/>
          <w:szCs w:val="24"/>
        </w:rPr>
        <w:tab/>
      </w:r>
    </w:p>
    <w:p w:rsidR="00B773E7" w:rsidRPr="00B6305A" w:rsidRDefault="00B773E7" w:rsidP="00B63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3E7" w:rsidRPr="00B6305A" w:rsidRDefault="00B773E7" w:rsidP="00B63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05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6305A">
        <w:rPr>
          <w:rFonts w:ascii="Times New Roman" w:hAnsi="Times New Roman" w:cs="Times New Roman"/>
          <w:b/>
          <w:sz w:val="24"/>
          <w:szCs w:val="24"/>
        </w:rPr>
        <w:t>2</w:t>
      </w:r>
      <w:r w:rsidRPr="00B6305A">
        <w:rPr>
          <w:rFonts w:ascii="Times New Roman" w:hAnsi="Times New Roman" w:cs="Times New Roman"/>
          <w:b/>
          <w:sz w:val="24"/>
          <w:szCs w:val="24"/>
        </w:rPr>
        <w:t>5.</w:t>
      </w:r>
    </w:p>
    <w:p w:rsidR="00B773E7" w:rsidRPr="00B6305A" w:rsidRDefault="00B773E7" w:rsidP="00B6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5A">
        <w:rPr>
          <w:rFonts w:ascii="Times New Roman" w:hAnsi="Times New Roman" w:cs="Times New Roman"/>
          <w:sz w:val="24"/>
          <w:szCs w:val="24"/>
        </w:rPr>
        <w:t xml:space="preserve">Работник (основного производства) представил листок нетрудоспособности в связи с общим заболеванием, причиной которого явилось потребление алкоголя, выданный на период с 12 по 30 июля 2013 г. (19 календарных дней). Размер среднедневного заработка за период с 1 января по 30 июня 2013 г. составил 19 000 руб. На период с 1 мая по 31 июля 2013 г. установлен бюджет прожиточного минимума в среднем на душу населения в размере 974 110 руб. </w:t>
      </w:r>
    </w:p>
    <w:p w:rsidR="00B773E7" w:rsidRPr="00B6305A" w:rsidRDefault="00B773E7" w:rsidP="00B630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05A">
        <w:rPr>
          <w:rFonts w:ascii="Times New Roman" w:hAnsi="Times New Roman" w:cs="Times New Roman"/>
          <w:sz w:val="24"/>
          <w:szCs w:val="24"/>
        </w:rPr>
        <w:t>Требуется: начислить работнику больничные, составить бух</w:t>
      </w:r>
      <w:proofErr w:type="gramStart"/>
      <w:r w:rsidRPr="00B630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3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305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6305A">
        <w:rPr>
          <w:rFonts w:ascii="Times New Roman" w:hAnsi="Times New Roman" w:cs="Times New Roman"/>
          <w:sz w:val="24"/>
          <w:szCs w:val="24"/>
        </w:rPr>
        <w:t>аписи</w:t>
      </w:r>
    </w:p>
    <w:p w:rsidR="00B773E7" w:rsidRPr="00B773E7" w:rsidRDefault="00B773E7" w:rsidP="00B77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3E7" w:rsidRPr="00B773E7" w:rsidRDefault="00B6305A" w:rsidP="00B7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26</w:t>
      </w:r>
      <w:r w:rsidR="00B773E7" w:rsidRPr="00B773E7">
        <w:rPr>
          <w:rFonts w:ascii="Times New Roman" w:hAnsi="Times New Roman" w:cs="Times New Roman"/>
          <w:b/>
          <w:sz w:val="24"/>
          <w:szCs w:val="24"/>
        </w:rPr>
        <w:t>.</w:t>
      </w:r>
      <w:r w:rsidR="00B773E7" w:rsidRPr="00B7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3E7" w:rsidRPr="00B773E7" w:rsidRDefault="00B773E7" w:rsidP="00B6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3E7">
        <w:rPr>
          <w:rFonts w:ascii="Times New Roman" w:hAnsi="Times New Roman" w:cs="Times New Roman"/>
          <w:sz w:val="24"/>
          <w:szCs w:val="24"/>
        </w:rPr>
        <w:t>Исчислить фактическую себестоимость 1 ц каждого вида овощей, выращиваемых в условиях защищенного грунта и определить и списать калькуляционную разницу. Все овощи были реализованы.</w:t>
      </w:r>
    </w:p>
    <w:p w:rsidR="00B773E7" w:rsidRPr="00B773E7" w:rsidRDefault="00B773E7" w:rsidP="00B6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3E7">
        <w:rPr>
          <w:rFonts w:ascii="Times New Roman" w:hAnsi="Times New Roman" w:cs="Times New Roman"/>
          <w:sz w:val="24"/>
          <w:szCs w:val="24"/>
        </w:rPr>
        <w:t>Общая сумма затрат на выращивания овощей за исключением стоимости семян и рассады составила 280000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1491"/>
        <w:gridCol w:w="1823"/>
        <w:gridCol w:w="1578"/>
        <w:gridCol w:w="1471"/>
        <w:gridCol w:w="1711"/>
      </w:tblGrid>
      <w:tr w:rsidR="00B773E7" w:rsidRPr="00B773E7" w:rsidTr="00D112E1">
        <w:tc>
          <w:tcPr>
            <w:tcW w:w="1497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91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Площадь посева, м</w:t>
            </w:r>
            <w:proofErr w:type="gramStart"/>
            <w:r w:rsidRPr="00B773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23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Вегетационный период, дни</w:t>
            </w:r>
          </w:p>
        </w:tc>
        <w:tc>
          <w:tcPr>
            <w:tcW w:w="1578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Полученный урожай, ц</w:t>
            </w:r>
          </w:p>
        </w:tc>
        <w:tc>
          <w:tcPr>
            <w:tcW w:w="1471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Затраты на семена и  рассаду, тыс. руб.</w:t>
            </w:r>
          </w:p>
        </w:tc>
        <w:tc>
          <w:tcPr>
            <w:tcW w:w="1711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Плановая себестоимость 1 ц, тыс. руб.</w:t>
            </w:r>
          </w:p>
        </w:tc>
      </w:tr>
      <w:tr w:rsidR="00B773E7" w:rsidRPr="00B773E7" w:rsidTr="00D112E1">
        <w:tc>
          <w:tcPr>
            <w:tcW w:w="1497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1491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823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78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471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11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773E7" w:rsidRPr="00B773E7" w:rsidTr="00D112E1">
        <w:tc>
          <w:tcPr>
            <w:tcW w:w="1497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томаты</w:t>
            </w:r>
          </w:p>
        </w:tc>
        <w:tc>
          <w:tcPr>
            <w:tcW w:w="1491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8050</w:t>
            </w:r>
          </w:p>
        </w:tc>
        <w:tc>
          <w:tcPr>
            <w:tcW w:w="1823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78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71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11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:rsidR="00B773E7" w:rsidRPr="00B773E7" w:rsidRDefault="00B773E7" w:rsidP="00B77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3E7" w:rsidRPr="00B773E7" w:rsidRDefault="00B773E7" w:rsidP="00B7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3E7"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B6305A">
        <w:rPr>
          <w:rFonts w:ascii="Times New Roman" w:hAnsi="Times New Roman" w:cs="Times New Roman"/>
          <w:b/>
          <w:sz w:val="24"/>
          <w:szCs w:val="24"/>
        </w:rPr>
        <w:t>7</w:t>
      </w:r>
      <w:r w:rsidRPr="00B773E7">
        <w:rPr>
          <w:rFonts w:ascii="Times New Roman" w:hAnsi="Times New Roman" w:cs="Times New Roman"/>
          <w:b/>
          <w:sz w:val="24"/>
          <w:szCs w:val="24"/>
        </w:rPr>
        <w:t>.</w:t>
      </w:r>
      <w:r w:rsidRPr="00B773E7">
        <w:rPr>
          <w:rFonts w:ascii="Times New Roman" w:hAnsi="Times New Roman" w:cs="Times New Roman"/>
          <w:sz w:val="24"/>
          <w:szCs w:val="24"/>
        </w:rPr>
        <w:t xml:space="preserve"> </w:t>
      </w:r>
      <w:r w:rsidRPr="00B773E7">
        <w:rPr>
          <w:rFonts w:ascii="Times New Roman" w:hAnsi="Times New Roman" w:cs="Times New Roman"/>
          <w:sz w:val="24"/>
          <w:szCs w:val="24"/>
        </w:rPr>
        <w:tab/>
      </w:r>
    </w:p>
    <w:p w:rsidR="00B773E7" w:rsidRPr="00B773E7" w:rsidRDefault="00B773E7" w:rsidP="00B6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3E7">
        <w:rPr>
          <w:rFonts w:ascii="Times New Roman" w:hAnsi="Times New Roman" w:cs="Times New Roman"/>
          <w:sz w:val="24"/>
          <w:szCs w:val="24"/>
        </w:rPr>
        <w:t xml:space="preserve">Затраты на производство продукции </w:t>
      </w:r>
      <w:proofErr w:type="spellStart"/>
      <w:r w:rsidRPr="00B773E7">
        <w:rPr>
          <w:rFonts w:ascii="Times New Roman" w:hAnsi="Times New Roman" w:cs="Times New Roman"/>
          <w:sz w:val="24"/>
          <w:szCs w:val="24"/>
        </w:rPr>
        <w:t>зерноводства</w:t>
      </w:r>
      <w:proofErr w:type="spellEnd"/>
      <w:r w:rsidRPr="00B773E7">
        <w:rPr>
          <w:rFonts w:ascii="Times New Roman" w:hAnsi="Times New Roman" w:cs="Times New Roman"/>
          <w:sz w:val="24"/>
          <w:szCs w:val="24"/>
        </w:rPr>
        <w:t xml:space="preserve"> составили 640160 тыс. руб. Стоимость соломы – 18000 </w:t>
      </w:r>
      <w:proofErr w:type="spellStart"/>
      <w:r w:rsidRPr="00B773E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773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773E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77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3E7" w:rsidRPr="00B773E7" w:rsidRDefault="00B773E7" w:rsidP="00B6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3E7">
        <w:rPr>
          <w:rFonts w:ascii="Times New Roman" w:hAnsi="Times New Roman" w:cs="Times New Roman"/>
          <w:sz w:val="24"/>
          <w:szCs w:val="24"/>
        </w:rPr>
        <w:t xml:space="preserve">Исчислить себестоимость зерна и </w:t>
      </w:r>
      <w:proofErr w:type="spellStart"/>
      <w:r w:rsidRPr="00B773E7">
        <w:rPr>
          <w:rFonts w:ascii="Times New Roman" w:hAnsi="Times New Roman" w:cs="Times New Roman"/>
          <w:sz w:val="24"/>
          <w:szCs w:val="24"/>
        </w:rPr>
        <w:t>зерноотходов</w:t>
      </w:r>
      <w:proofErr w:type="spellEnd"/>
      <w:r w:rsidRPr="00B773E7">
        <w:rPr>
          <w:rFonts w:ascii="Times New Roman" w:hAnsi="Times New Roman" w:cs="Times New Roman"/>
          <w:sz w:val="24"/>
          <w:szCs w:val="24"/>
        </w:rPr>
        <w:t xml:space="preserve">, при условии, что в </w:t>
      </w:r>
      <w:proofErr w:type="spellStart"/>
      <w:r w:rsidRPr="00B773E7">
        <w:rPr>
          <w:rFonts w:ascii="Times New Roman" w:hAnsi="Times New Roman" w:cs="Times New Roman"/>
          <w:sz w:val="24"/>
          <w:szCs w:val="24"/>
        </w:rPr>
        <w:t>зерноотходах</w:t>
      </w:r>
      <w:proofErr w:type="spellEnd"/>
      <w:r w:rsidRPr="00B773E7">
        <w:rPr>
          <w:rFonts w:ascii="Times New Roman" w:hAnsi="Times New Roman" w:cs="Times New Roman"/>
          <w:sz w:val="24"/>
          <w:szCs w:val="24"/>
        </w:rPr>
        <w:t xml:space="preserve"> содержится 40% полноценного зерна.</w:t>
      </w:r>
    </w:p>
    <w:p w:rsidR="00B773E7" w:rsidRPr="00B773E7" w:rsidRDefault="00B773E7" w:rsidP="00B6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3E7">
        <w:rPr>
          <w:rFonts w:ascii="Times New Roman" w:hAnsi="Times New Roman" w:cs="Times New Roman"/>
          <w:sz w:val="24"/>
          <w:szCs w:val="24"/>
        </w:rPr>
        <w:t xml:space="preserve">Зерно реализовывалось государству – 50000ц;  на сторону – 4400ц, а </w:t>
      </w:r>
      <w:proofErr w:type="spellStart"/>
      <w:r w:rsidRPr="00B773E7">
        <w:rPr>
          <w:rFonts w:ascii="Times New Roman" w:hAnsi="Times New Roman" w:cs="Times New Roman"/>
          <w:sz w:val="24"/>
          <w:szCs w:val="24"/>
        </w:rPr>
        <w:t>зерноотходы</w:t>
      </w:r>
      <w:proofErr w:type="spellEnd"/>
      <w:r w:rsidRPr="00B773E7">
        <w:rPr>
          <w:rFonts w:ascii="Times New Roman" w:hAnsi="Times New Roman" w:cs="Times New Roman"/>
          <w:sz w:val="24"/>
          <w:szCs w:val="24"/>
        </w:rPr>
        <w:t xml:space="preserve"> использовались только на корм КРС.</w:t>
      </w:r>
    </w:p>
    <w:tbl>
      <w:tblPr>
        <w:tblW w:w="9375" w:type="dxa"/>
        <w:jc w:val="center"/>
        <w:tblInd w:w="-170" w:type="dxa"/>
        <w:tblLook w:val="0000" w:firstRow="0" w:lastRow="0" w:firstColumn="0" w:lastColumn="0" w:noHBand="0" w:noVBand="0"/>
      </w:tblPr>
      <w:tblGrid>
        <w:gridCol w:w="2996"/>
        <w:gridCol w:w="1692"/>
        <w:gridCol w:w="4687"/>
      </w:tblGrid>
      <w:tr w:rsidR="00B773E7" w:rsidRPr="00B773E7" w:rsidTr="00D112E1">
        <w:trPr>
          <w:trHeight w:val="255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Количество, ц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Плановая себестоимость 1 ц., тыс. руб.</w:t>
            </w:r>
          </w:p>
        </w:tc>
      </w:tr>
      <w:tr w:rsidR="00B773E7" w:rsidRPr="00B773E7" w:rsidTr="00D112E1">
        <w:trPr>
          <w:trHeight w:val="255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54400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73E7" w:rsidRPr="00B773E7" w:rsidTr="00D112E1">
        <w:trPr>
          <w:trHeight w:val="255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Зерноотходы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</w:tbl>
    <w:p w:rsidR="00B773E7" w:rsidRPr="00B773E7" w:rsidRDefault="00D655FB" w:rsidP="00B6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5FB">
        <w:rPr>
          <w:rFonts w:ascii="Times New Roman" w:hAnsi="Times New Roman" w:cs="Times New Roman"/>
          <w:sz w:val="24"/>
          <w:szCs w:val="24"/>
        </w:rPr>
        <w:t>Требуется: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3E7" w:rsidRPr="00B773E7">
        <w:rPr>
          <w:rFonts w:ascii="Times New Roman" w:hAnsi="Times New Roman" w:cs="Times New Roman"/>
          <w:sz w:val="24"/>
          <w:szCs w:val="24"/>
        </w:rPr>
        <w:t>Определить и списать калькуляционную разницу.</w:t>
      </w:r>
    </w:p>
    <w:p w:rsidR="00B773E7" w:rsidRPr="00B773E7" w:rsidRDefault="00B773E7" w:rsidP="00B7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3E7" w:rsidRPr="00B773E7" w:rsidRDefault="00B773E7" w:rsidP="00B7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3E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6305A">
        <w:rPr>
          <w:rFonts w:ascii="Times New Roman" w:hAnsi="Times New Roman" w:cs="Times New Roman"/>
          <w:b/>
          <w:sz w:val="24"/>
          <w:szCs w:val="24"/>
        </w:rPr>
        <w:t>28</w:t>
      </w:r>
      <w:r w:rsidRPr="00B773E7">
        <w:rPr>
          <w:rFonts w:ascii="Times New Roman" w:hAnsi="Times New Roman" w:cs="Times New Roman"/>
          <w:b/>
          <w:sz w:val="24"/>
          <w:szCs w:val="24"/>
        </w:rPr>
        <w:t>.</w:t>
      </w:r>
    </w:p>
    <w:p w:rsidR="00B773E7" w:rsidRPr="00B773E7" w:rsidRDefault="00B773E7" w:rsidP="00B6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3E7">
        <w:rPr>
          <w:rFonts w:ascii="Times New Roman" w:hAnsi="Times New Roman" w:cs="Times New Roman"/>
          <w:sz w:val="24"/>
          <w:szCs w:val="24"/>
        </w:rPr>
        <w:t>Исчислить фактическую себестоимость 1 ц моркови и свеклы и определить и списать калькуляционную разницу. Все овощи были реализованы.</w:t>
      </w:r>
    </w:p>
    <w:p w:rsidR="00B773E7" w:rsidRPr="00B773E7" w:rsidRDefault="00B773E7" w:rsidP="00B6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3E7">
        <w:rPr>
          <w:rFonts w:ascii="Times New Roman" w:hAnsi="Times New Roman" w:cs="Times New Roman"/>
          <w:sz w:val="24"/>
          <w:szCs w:val="24"/>
        </w:rPr>
        <w:t>Общая сумма затрат на выращивания овощей составила 544540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1578"/>
        <w:gridCol w:w="2562"/>
        <w:gridCol w:w="3827"/>
      </w:tblGrid>
      <w:tr w:rsidR="00B773E7" w:rsidRPr="00B773E7" w:rsidTr="00D112E1">
        <w:tc>
          <w:tcPr>
            <w:tcW w:w="1497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78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Полученный урожай, ц</w:t>
            </w:r>
          </w:p>
        </w:tc>
        <w:tc>
          <w:tcPr>
            <w:tcW w:w="2562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Цена реализации за 1 ц., тыс. руб.</w:t>
            </w:r>
          </w:p>
        </w:tc>
        <w:tc>
          <w:tcPr>
            <w:tcW w:w="3827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Плановая себестоимость 1 ц, тыс. руб.</w:t>
            </w:r>
          </w:p>
        </w:tc>
      </w:tr>
      <w:tr w:rsidR="00B773E7" w:rsidRPr="00B773E7" w:rsidTr="00D112E1">
        <w:tc>
          <w:tcPr>
            <w:tcW w:w="1497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578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7020</w:t>
            </w:r>
          </w:p>
        </w:tc>
        <w:tc>
          <w:tcPr>
            <w:tcW w:w="2562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73E7" w:rsidRPr="00B773E7" w:rsidTr="00D112E1">
        <w:tc>
          <w:tcPr>
            <w:tcW w:w="1497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578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2562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773E7" w:rsidRPr="00B773E7" w:rsidRDefault="00B773E7" w:rsidP="00B77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3E7" w:rsidRPr="00B773E7" w:rsidRDefault="00B773E7" w:rsidP="00B7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3E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6305A">
        <w:rPr>
          <w:rFonts w:ascii="Times New Roman" w:hAnsi="Times New Roman" w:cs="Times New Roman"/>
          <w:b/>
          <w:sz w:val="24"/>
          <w:szCs w:val="24"/>
        </w:rPr>
        <w:t>29</w:t>
      </w:r>
      <w:r w:rsidRPr="00B773E7">
        <w:rPr>
          <w:rFonts w:ascii="Times New Roman" w:hAnsi="Times New Roman" w:cs="Times New Roman"/>
          <w:b/>
          <w:sz w:val="24"/>
          <w:szCs w:val="24"/>
        </w:rPr>
        <w:t>.</w:t>
      </w:r>
    </w:p>
    <w:p w:rsidR="00B773E7" w:rsidRPr="00B773E7" w:rsidRDefault="00B773E7" w:rsidP="00B6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3E7">
        <w:rPr>
          <w:rFonts w:ascii="Times New Roman" w:hAnsi="Times New Roman" w:cs="Times New Roman"/>
          <w:sz w:val="24"/>
          <w:szCs w:val="24"/>
        </w:rPr>
        <w:t>Исчислить фактическую себестоимость 1 ц продукции однолетних трав и списать калькуляционную разницу.</w:t>
      </w:r>
    </w:p>
    <w:p w:rsidR="00B773E7" w:rsidRPr="00B773E7" w:rsidRDefault="00B773E7" w:rsidP="00B6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3E7">
        <w:rPr>
          <w:rFonts w:ascii="Times New Roman" w:hAnsi="Times New Roman" w:cs="Times New Roman"/>
          <w:sz w:val="24"/>
          <w:szCs w:val="24"/>
        </w:rPr>
        <w:t xml:space="preserve">Общая сумма затрат на выращивание трав до уборки в отчетном году составили 745650 </w:t>
      </w:r>
      <w:proofErr w:type="spellStart"/>
      <w:r w:rsidRPr="00B773E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773E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773E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773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07"/>
        <w:gridCol w:w="2628"/>
        <w:gridCol w:w="3716"/>
      </w:tblGrid>
      <w:tr w:rsidR="00B773E7" w:rsidRPr="00B773E7" w:rsidTr="00D112E1">
        <w:tc>
          <w:tcPr>
            <w:tcW w:w="1620" w:type="dxa"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1607" w:type="dxa"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Количество продукции, ц</w:t>
            </w:r>
          </w:p>
        </w:tc>
        <w:tc>
          <w:tcPr>
            <w:tcW w:w="2628" w:type="dxa"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себестоимость 1ц, </w:t>
            </w:r>
            <w:proofErr w:type="spellStart"/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dxa"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</w:tr>
      <w:tr w:rsidR="00B773E7" w:rsidRPr="00B773E7" w:rsidTr="00D112E1">
        <w:tc>
          <w:tcPr>
            <w:tcW w:w="1620" w:type="dxa"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Сено</w:t>
            </w:r>
          </w:p>
        </w:tc>
        <w:tc>
          <w:tcPr>
            <w:tcW w:w="1607" w:type="dxa"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628" w:type="dxa"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6" w:type="dxa"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 xml:space="preserve">120ц-на корм рабочему скоту, </w:t>
            </w:r>
          </w:p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200ц-продуктивному скоту</w:t>
            </w:r>
          </w:p>
        </w:tc>
      </w:tr>
      <w:tr w:rsidR="00B773E7" w:rsidRPr="00B773E7" w:rsidTr="00D112E1">
        <w:tc>
          <w:tcPr>
            <w:tcW w:w="1620" w:type="dxa"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Солома</w:t>
            </w:r>
          </w:p>
        </w:tc>
        <w:tc>
          <w:tcPr>
            <w:tcW w:w="1607" w:type="dxa"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2628" w:type="dxa"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716" w:type="dxa"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 xml:space="preserve">550ц-на корм рабочему скоту, </w:t>
            </w:r>
          </w:p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500ц-продуктивному скоту</w:t>
            </w:r>
          </w:p>
        </w:tc>
      </w:tr>
      <w:tr w:rsidR="00B773E7" w:rsidRPr="00B773E7" w:rsidTr="00D112E1">
        <w:tc>
          <w:tcPr>
            <w:tcW w:w="1620" w:type="dxa"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</w:tc>
        <w:tc>
          <w:tcPr>
            <w:tcW w:w="1607" w:type="dxa"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628" w:type="dxa"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716" w:type="dxa"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100ц-реализация</w:t>
            </w:r>
          </w:p>
        </w:tc>
      </w:tr>
      <w:tr w:rsidR="00B773E7" w:rsidRPr="00B773E7" w:rsidTr="00D112E1">
        <w:tc>
          <w:tcPr>
            <w:tcW w:w="1620" w:type="dxa"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Зеленая масса</w:t>
            </w:r>
          </w:p>
        </w:tc>
        <w:tc>
          <w:tcPr>
            <w:tcW w:w="1607" w:type="dxa"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171540</w:t>
            </w:r>
          </w:p>
        </w:tc>
        <w:tc>
          <w:tcPr>
            <w:tcW w:w="2628" w:type="dxa"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6" w:type="dxa"/>
            <w:vAlign w:val="center"/>
          </w:tcPr>
          <w:p w:rsidR="00B773E7" w:rsidRPr="00B773E7" w:rsidRDefault="00B773E7" w:rsidP="00B7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На корм продуктивному скоту</w:t>
            </w:r>
          </w:p>
        </w:tc>
      </w:tr>
    </w:tbl>
    <w:p w:rsidR="00B773E7" w:rsidRPr="00B773E7" w:rsidRDefault="00B773E7" w:rsidP="00B7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3E7" w:rsidRPr="00B6305A" w:rsidRDefault="00B773E7" w:rsidP="00B77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3E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6305A">
        <w:rPr>
          <w:rFonts w:ascii="Times New Roman" w:hAnsi="Times New Roman" w:cs="Times New Roman"/>
          <w:b/>
          <w:sz w:val="24"/>
          <w:szCs w:val="24"/>
        </w:rPr>
        <w:t>30</w:t>
      </w:r>
      <w:r w:rsidRPr="00B773E7">
        <w:rPr>
          <w:rFonts w:ascii="Times New Roman" w:hAnsi="Times New Roman" w:cs="Times New Roman"/>
          <w:b/>
          <w:sz w:val="24"/>
          <w:szCs w:val="24"/>
        </w:rPr>
        <w:t>.</w:t>
      </w:r>
      <w:r w:rsidR="00B63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3E7" w:rsidRPr="00B773E7" w:rsidRDefault="00B773E7" w:rsidP="00B6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3E7">
        <w:rPr>
          <w:rFonts w:ascii="Times New Roman" w:hAnsi="Times New Roman" w:cs="Times New Roman"/>
          <w:sz w:val="24"/>
          <w:szCs w:val="24"/>
        </w:rPr>
        <w:t>Исчислить фактическую себестоимость 1 ц продукции садоводства и определить калькуляционную разницу. Общая сумма затрат на выращивание и уборку продукции садоводства составили 150000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73E7" w:rsidRPr="00B773E7" w:rsidTr="00D112E1">
        <w:tc>
          <w:tcPr>
            <w:tcW w:w="2392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2393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Количество продукции, ц</w:t>
            </w:r>
          </w:p>
        </w:tc>
        <w:tc>
          <w:tcPr>
            <w:tcW w:w="2393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Цена реализации за 1 ц, тыс. руб.</w:t>
            </w:r>
          </w:p>
        </w:tc>
        <w:tc>
          <w:tcPr>
            <w:tcW w:w="2393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себестоимость 1 ц, тыс. </w:t>
            </w:r>
            <w:proofErr w:type="spellStart"/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773E7" w:rsidRPr="00B773E7" w:rsidTr="00D112E1">
        <w:tc>
          <w:tcPr>
            <w:tcW w:w="2392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2393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393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773E7" w:rsidRPr="00B773E7" w:rsidTr="00D112E1">
        <w:tc>
          <w:tcPr>
            <w:tcW w:w="2392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Груши</w:t>
            </w:r>
          </w:p>
        </w:tc>
        <w:tc>
          <w:tcPr>
            <w:tcW w:w="2393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93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3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773E7" w:rsidRPr="00B773E7" w:rsidTr="00D112E1">
        <w:tc>
          <w:tcPr>
            <w:tcW w:w="2392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Смородина</w:t>
            </w:r>
          </w:p>
        </w:tc>
        <w:tc>
          <w:tcPr>
            <w:tcW w:w="2393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2393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  <w:vAlign w:val="center"/>
          </w:tcPr>
          <w:p w:rsidR="00B773E7" w:rsidRPr="00B773E7" w:rsidRDefault="00B773E7" w:rsidP="00B7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773E7" w:rsidRPr="00B773E7" w:rsidRDefault="00B773E7" w:rsidP="00B7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3E7">
        <w:rPr>
          <w:rFonts w:ascii="Times New Roman" w:hAnsi="Times New Roman" w:cs="Times New Roman"/>
          <w:sz w:val="24"/>
          <w:szCs w:val="24"/>
        </w:rPr>
        <w:tab/>
      </w:r>
    </w:p>
    <w:p w:rsidR="00B773E7" w:rsidRPr="00B773E7" w:rsidRDefault="00B773E7" w:rsidP="00B77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3E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6305A">
        <w:rPr>
          <w:rFonts w:ascii="Times New Roman" w:hAnsi="Times New Roman" w:cs="Times New Roman"/>
          <w:b/>
          <w:sz w:val="24"/>
          <w:szCs w:val="24"/>
        </w:rPr>
        <w:t>31</w:t>
      </w:r>
      <w:r w:rsidRPr="00B773E7">
        <w:rPr>
          <w:rFonts w:ascii="Times New Roman" w:hAnsi="Times New Roman" w:cs="Times New Roman"/>
          <w:b/>
          <w:sz w:val="24"/>
          <w:szCs w:val="24"/>
        </w:rPr>
        <w:t>.</w:t>
      </w:r>
    </w:p>
    <w:p w:rsidR="00B773E7" w:rsidRPr="00B773E7" w:rsidRDefault="00B773E7" w:rsidP="00B7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3E7">
        <w:rPr>
          <w:rFonts w:ascii="Times New Roman" w:hAnsi="Times New Roman" w:cs="Times New Roman"/>
          <w:sz w:val="24"/>
          <w:szCs w:val="24"/>
        </w:rPr>
        <w:tab/>
        <w:t>Исчислить фактическую себестоимость продукции молочного стада и списать калькуляционные разницы.</w:t>
      </w:r>
    </w:p>
    <w:p w:rsidR="00B773E7" w:rsidRPr="00B773E7" w:rsidRDefault="00B773E7" w:rsidP="00B773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3E7">
        <w:rPr>
          <w:rFonts w:ascii="Times New Roman" w:hAnsi="Times New Roman" w:cs="Times New Roman"/>
          <w:sz w:val="24"/>
          <w:szCs w:val="24"/>
        </w:rPr>
        <w:lastRenderedPageBreak/>
        <w:t>Затраты на содержание молочного стада – 748580 тыс. руб.</w:t>
      </w:r>
    </w:p>
    <w:p w:rsidR="00B773E7" w:rsidRPr="00B773E7" w:rsidRDefault="00B773E7" w:rsidP="00B773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3E7">
        <w:rPr>
          <w:rFonts w:ascii="Times New Roman" w:hAnsi="Times New Roman" w:cs="Times New Roman"/>
          <w:sz w:val="24"/>
          <w:szCs w:val="24"/>
        </w:rPr>
        <w:t xml:space="preserve">Стоимость побочной продукции (навоза)- 26 600 тыс. руб. </w:t>
      </w:r>
    </w:p>
    <w:p w:rsidR="00B773E7" w:rsidRPr="00B773E7" w:rsidRDefault="00B773E7" w:rsidP="00B773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3E7">
        <w:rPr>
          <w:rFonts w:ascii="Times New Roman" w:hAnsi="Times New Roman" w:cs="Times New Roman"/>
          <w:sz w:val="24"/>
          <w:szCs w:val="24"/>
        </w:rPr>
        <w:t>В течение года получено 32700ц молока и 820 гол</w:t>
      </w:r>
      <w:proofErr w:type="gramStart"/>
      <w:r w:rsidRPr="00B773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3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73E7">
        <w:rPr>
          <w:rFonts w:ascii="Times New Roman" w:hAnsi="Times New Roman" w:cs="Times New Roman"/>
          <w:sz w:val="24"/>
          <w:szCs w:val="24"/>
        </w:rPr>
        <w:t>риплода. В течение года молоко было использовано по следующим направлениям: реализовано 30000ц, на выпойку телятам 2700 ц</w:t>
      </w:r>
      <w:proofErr w:type="gramStart"/>
      <w:r w:rsidRPr="00B773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773E7" w:rsidRPr="00B773E7" w:rsidRDefault="00B773E7" w:rsidP="00B773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3E7">
        <w:rPr>
          <w:rFonts w:ascii="Times New Roman" w:hAnsi="Times New Roman" w:cs="Times New Roman"/>
          <w:sz w:val="24"/>
          <w:szCs w:val="24"/>
        </w:rPr>
        <w:t>Плановая себестоимость 1ц. молока - 20 тыс. руб., приплода -  85 тыс. руб.</w:t>
      </w:r>
    </w:p>
    <w:p w:rsidR="00B773E7" w:rsidRDefault="00B773E7" w:rsidP="009D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05A" w:rsidRPr="00B6305A" w:rsidRDefault="00B6305A" w:rsidP="00B63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05A">
        <w:rPr>
          <w:rFonts w:ascii="Times New Roman" w:hAnsi="Times New Roman" w:cs="Times New Roman"/>
          <w:b/>
          <w:sz w:val="24"/>
          <w:szCs w:val="24"/>
        </w:rPr>
        <w:t>Задание 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6305A">
        <w:rPr>
          <w:rFonts w:ascii="Times New Roman" w:hAnsi="Times New Roman" w:cs="Times New Roman"/>
          <w:b/>
          <w:sz w:val="24"/>
          <w:szCs w:val="24"/>
        </w:rPr>
        <w:t>.</w:t>
      </w:r>
    </w:p>
    <w:p w:rsidR="00D655FB" w:rsidRDefault="00B773E7" w:rsidP="00D65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3E7">
        <w:rPr>
          <w:rFonts w:ascii="Times New Roman" w:hAnsi="Times New Roman" w:cs="Times New Roman"/>
          <w:sz w:val="24"/>
          <w:szCs w:val="24"/>
        </w:rPr>
        <w:t xml:space="preserve">СПК реализовало государству молоко. Стоимость молока по плановой себестоимости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73E7">
        <w:rPr>
          <w:rFonts w:ascii="Times New Roman" w:hAnsi="Times New Roman" w:cs="Times New Roman"/>
          <w:sz w:val="24"/>
          <w:szCs w:val="24"/>
        </w:rPr>
        <w:t xml:space="preserve">728920 руб. Отпускная стоимость молока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73E7">
        <w:rPr>
          <w:rFonts w:ascii="Times New Roman" w:hAnsi="Times New Roman" w:cs="Times New Roman"/>
          <w:sz w:val="24"/>
          <w:szCs w:val="24"/>
        </w:rPr>
        <w:t xml:space="preserve">800000 руб. (без НДС). Расходы на доставку молока собственным транспортом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73E7">
        <w:rPr>
          <w:rFonts w:ascii="Times New Roman" w:hAnsi="Times New Roman" w:cs="Times New Roman"/>
          <w:sz w:val="24"/>
          <w:szCs w:val="24"/>
        </w:rPr>
        <w:t>78000 руб. Фактическая себестоимость реализованного молока, определенная в конце года составила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655FB">
        <w:rPr>
          <w:rFonts w:ascii="Times New Roman" w:hAnsi="Times New Roman" w:cs="Times New Roman"/>
          <w:sz w:val="24"/>
          <w:szCs w:val="24"/>
        </w:rPr>
        <w:t xml:space="preserve">748400 </w:t>
      </w:r>
      <w:proofErr w:type="spellStart"/>
      <w:r w:rsidR="00D655FB">
        <w:rPr>
          <w:rFonts w:ascii="Times New Roman" w:hAnsi="Times New Roman" w:cs="Times New Roman"/>
          <w:sz w:val="24"/>
          <w:szCs w:val="24"/>
        </w:rPr>
        <w:t>руб.</w:t>
      </w:r>
    </w:p>
    <w:p w:rsidR="00B773E7" w:rsidRPr="00B773E7" w:rsidRDefault="00D655FB" w:rsidP="00D65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 w:rsidRPr="00D655FB">
        <w:rPr>
          <w:rFonts w:ascii="Times New Roman" w:hAnsi="Times New Roman" w:cs="Times New Roman"/>
          <w:sz w:val="24"/>
          <w:szCs w:val="24"/>
        </w:rPr>
        <w:t>Требуется: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3E7" w:rsidRPr="00B773E7">
        <w:rPr>
          <w:rFonts w:ascii="Times New Roman" w:hAnsi="Times New Roman" w:cs="Times New Roman"/>
          <w:sz w:val="24"/>
          <w:szCs w:val="24"/>
        </w:rPr>
        <w:t xml:space="preserve">Составить бухгалтерские записи и указать первичные документы. Определить финансовый результат </w:t>
      </w:r>
    </w:p>
    <w:p w:rsidR="00013016" w:rsidRDefault="00013016" w:rsidP="00013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05A" w:rsidRPr="00B6305A" w:rsidRDefault="00B6305A" w:rsidP="00B63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05A">
        <w:rPr>
          <w:rFonts w:ascii="Times New Roman" w:hAnsi="Times New Roman" w:cs="Times New Roman"/>
          <w:b/>
          <w:sz w:val="24"/>
          <w:szCs w:val="24"/>
        </w:rPr>
        <w:t>Задание 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6305A">
        <w:rPr>
          <w:rFonts w:ascii="Times New Roman" w:hAnsi="Times New Roman" w:cs="Times New Roman"/>
          <w:b/>
          <w:sz w:val="24"/>
          <w:szCs w:val="24"/>
        </w:rPr>
        <w:t>.</w:t>
      </w:r>
    </w:p>
    <w:p w:rsidR="00013016" w:rsidRPr="00013016" w:rsidRDefault="00013016" w:rsidP="00D65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016">
        <w:rPr>
          <w:rFonts w:ascii="Times New Roman" w:hAnsi="Times New Roman" w:cs="Times New Roman"/>
          <w:sz w:val="24"/>
          <w:szCs w:val="24"/>
        </w:rPr>
        <w:t xml:space="preserve">Стоимость материалов по учетным ценам  - 218500 руб. Договорная стоимость – 250000 руб. Услуги собственного транспорта по доставке материалов покупателю – 25550 руб.  </w:t>
      </w:r>
    </w:p>
    <w:p w:rsidR="00D655FB" w:rsidRPr="00013016" w:rsidRDefault="00D655FB" w:rsidP="00D65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5FB">
        <w:rPr>
          <w:rFonts w:ascii="Times New Roman" w:hAnsi="Times New Roman" w:cs="Times New Roman"/>
          <w:sz w:val="24"/>
          <w:szCs w:val="24"/>
        </w:rPr>
        <w:t>Требуется: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016">
        <w:rPr>
          <w:rFonts w:ascii="Times New Roman" w:hAnsi="Times New Roman" w:cs="Times New Roman"/>
          <w:sz w:val="24"/>
          <w:szCs w:val="24"/>
        </w:rPr>
        <w:t xml:space="preserve">Составить бухгалтерские записи по реализации материалов. Определить финансовый результат. </w:t>
      </w:r>
    </w:p>
    <w:p w:rsidR="00013016" w:rsidRPr="00013016" w:rsidRDefault="00013016" w:rsidP="00D65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05A" w:rsidRPr="00B6305A" w:rsidRDefault="00B6305A" w:rsidP="00B63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05A">
        <w:rPr>
          <w:rFonts w:ascii="Times New Roman" w:hAnsi="Times New Roman" w:cs="Times New Roman"/>
          <w:b/>
          <w:sz w:val="24"/>
          <w:szCs w:val="24"/>
        </w:rPr>
        <w:t>Задание 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6305A">
        <w:rPr>
          <w:rFonts w:ascii="Times New Roman" w:hAnsi="Times New Roman" w:cs="Times New Roman"/>
          <w:b/>
          <w:sz w:val="24"/>
          <w:szCs w:val="24"/>
        </w:rPr>
        <w:t>.</w:t>
      </w:r>
    </w:p>
    <w:p w:rsidR="00013016" w:rsidRPr="00013016" w:rsidRDefault="00013016" w:rsidP="00D65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016">
        <w:rPr>
          <w:rFonts w:ascii="Times New Roman" w:hAnsi="Times New Roman" w:cs="Times New Roman"/>
          <w:sz w:val="24"/>
          <w:szCs w:val="24"/>
        </w:rPr>
        <w:t xml:space="preserve">Восстановительная стоимость проданного станка – 3457600 руб. Амортизация на момент продажи 1225400 руб. Выручка поступила на расчетный счет в сумме 2500000 руб. Представлен счет транспортной организацией за доставку станка покупателю на сумму 85000 руб. </w:t>
      </w:r>
    </w:p>
    <w:p w:rsidR="00013016" w:rsidRPr="00013016" w:rsidRDefault="00D655FB" w:rsidP="00D65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5FB">
        <w:rPr>
          <w:rFonts w:ascii="Times New Roman" w:hAnsi="Times New Roman" w:cs="Times New Roman"/>
          <w:sz w:val="24"/>
          <w:szCs w:val="24"/>
        </w:rPr>
        <w:t>Требуется: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13016" w:rsidRPr="00013016">
        <w:rPr>
          <w:rFonts w:ascii="Times New Roman" w:hAnsi="Times New Roman" w:cs="Times New Roman"/>
          <w:sz w:val="24"/>
          <w:szCs w:val="24"/>
        </w:rPr>
        <w:t>Составить бухгалтерские записи и указать первичные документы. Определить финансовый результат.</w:t>
      </w:r>
    </w:p>
    <w:p w:rsidR="00013016" w:rsidRPr="00013016" w:rsidRDefault="00013016" w:rsidP="00013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3E7" w:rsidRPr="009D2C64" w:rsidRDefault="00B773E7" w:rsidP="009D2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73E7" w:rsidRPr="009D2C64" w:rsidSect="009D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B92"/>
    <w:multiLevelType w:val="hybridMultilevel"/>
    <w:tmpl w:val="D526C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FA"/>
    <w:rsid w:val="00013016"/>
    <w:rsid w:val="00014F0B"/>
    <w:rsid w:val="0001661F"/>
    <w:rsid w:val="00020CCD"/>
    <w:rsid w:val="00032552"/>
    <w:rsid w:val="00044136"/>
    <w:rsid w:val="00046765"/>
    <w:rsid w:val="00047C34"/>
    <w:rsid w:val="00050039"/>
    <w:rsid w:val="000512C5"/>
    <w:rsid w:val="0005249C"/>
    <w:rsid w:val="00057D1F"/>
    <w:rsid w:val="00062BE0"/>
    <w:rsid w:val="000662BC"/>
    <w:rsid w:val="000849F9"/>
    <w:rsid w:val="00091176"/>
    <w:rsid w:val="00092A8D"/>
    <w:rsid w:val="00093B14"/>
    <w:rsid w:val="0009471B"/>
    <w:rsid w:val="00096552"/>
    <w:rsid w:val="00096E65"/>
    <w:rsid w:val="000A2597"/>
    <w:rsid w:val="000A26E2"/>
    <w:rsid w:val="000A5253"/>
    <w:rsid w:val="000A55B1"/>
    <w:rsid w:val="000A7F03"/>
    <w:rsid w:val="000B6C55"/>
    <w:rsid w:val="000B714A"/>
    <w:rsid w:val="000C1B45"/>
    <w:rsid w:val="000C6134"/>
    <w:rsid w:val="000D2D13"/>
    <w:rsid w:val="000D4A7D"/>
    <w:rsid w:val="000D4C98"/>
    <w:rsid w:val="000D59A7"/>
    <w:rsid w:val="000D6F57"/>
    <w:rsid w:val="000E024E"/>
    <w:rsid w:val="000E2C88"/>
    <w:rsid w:val="00101A32"/>
    <w:rsid w:val="00101E96"/>
    <w:rsid w:val="00115400"/>
    <w:rsid w:val="00123200"/>
    <w:rsid w:val="001245B5"/>
    <w:rsid w:val="00135150"/>
    <w:rsid w:val="00140929"/>
    <w:rsid w:val="001413BF"/>
    <w:rsid w:val="00144591"/>
    <w:rsid w:val="00144CEC"/>
    <w:rsid w:val="00151E2A"/>
    <w:rsid w:val="00161FE1"/>
    <w:rsid w:val="001674C5"/>
    <w:rsid w:val="00173EA6"/>
    <w:rsid w:val="00173FAF"/>
    <w:rsid w:val="0017511B"/>
    <w:rsid w:val="00175531"/>
    <w:rsid w:val="00176C5D"/>
    <w:rsid w:val="00182886"/>
    <w:rsid w:val="00185452"/>
    <w:rsid w:val="00191A57"/>
    <w:rsid w:val="0019243A"/>
    <w:rsid w:val="001A196D"/>
    <w:rsid w:val="001A1C58"/>
    <w:rsid w:val="001A5106"/>
    <w:rsid w:val="001A5E54"/>
    <w:rsid w:val="001D2DD4"/>
    <w:rsid w:val="001E438A"/>
    <w:rsid w:val="001E6B95"/>
    <w:rsid w:val="001F2EA5"/>
    <w:rsid w:val="001F7BE8"/>
    <w:rsid w:val="00201C22"/>
    <w:rsid w:val="00210CB4"/>
    <w:rsid w:val="00211BD6"/>
    <w:rsid w:val="00212843"/>
    <w:rsid w:val="00222D35"/>
    <w:rsid w:val="00224CAE"/>
    <w:rsid w:val="00232D00"/>
    <w:rsid w:val="00241B38"/>
    <w:rsid w:val="0024649D"/>
    <w:rsid w:val="00246E1A"/>
    <w:rsid w:val="002545EB"/>
    <w:rsid w:val="0026021C"/>
    <w:rsid w:val="00263427"/>
    <w:rsid w:val="002636A2"/>
    <w:rsid w:val="00266E4F"/>
    <w:rsid w:val="00272AF5"/>
    <w:rsid w:val="00272CA5"/>
    <w:rsid w:val="00274B53"/>
    <w:rsid w:val="00275C28"/>
    <w:rsid w:val="0028506D"/>
    <w:rsid w:val="00286FD3"/>
    <w:rsid w:val="002922A8"/>
    <w:rsid w:val="0029328F"/>
    <w:rsid w:val="00297314"/>
    <w:rsid w:val="002A0269"/>
    <w:rsid w:val="002A4355"/>
    <w:rsid w:val="002A6DF4"/>
    <w:rsid w:val="002B5A80"/>
    <w:rsid w:val="002C5320"/>
    <w:rsid w:val="002C6218"/>
    <w:rsid w:val="002F4893"/>
    <w:rsid w:val="00324A63"/>
    <w:rsid w:val="00326AF1"/>
    <w:rsid w:val="0034613C"/>
    <w:rsid w:val="00350613"/>
    <w:rsid w:val="0035265A"/>
    <w:rsid w:val="003616D8"/>
    <w:rsid w:val="003623C3"/>
    <w:rsid w:val="00362BB3"/>
    <w:rsid w:val="00367427"/>
    <w:rsid w:val="003752AA"/>
    <w:rsid w:val="00385A27"/>
    <w:rsid w:val="003B6E72"/>
    <w:rsid w:val="003C1FD4"/>
    <w:rsid w:val="003C2840"/>
    <w:rsid w:val="003C5719"/>
    <w:rsid w:val="003C5BD4"/>
    <w:rsid w:val="003D5751"/>
    <w:rsid w:val="003E052B"/>
    <w:rsid w:val="003E08C9"/>
    <w:rsid w:val="003F02E6"/>
    <w:rsid w:val="003F0362"/>
    <w:rsid w:val="003F06FA"/>
    <w:rsid w:val="003F1E23"/>
    <w:rsid w:val="003F5161"/>
    <w:rsid w:val="003F78D0"/>
    <w:rsid w:val="00412087"/>
    <w:rsid w:val="0041327E"/>
    <w:rsid w:val="004240CC"/>
    <w:rsid w:val="00431F1A"/>
    <w:rsid w:val="00433E86"/>
    <w:rsid w:val="00436041"/>
    <w:rsid w:val="004476D1"/>
    <w:rsid w:val="00453E61"/>
    <w:rsid w:val="004617BC"/>
    <w:rsid w:val="00471D2C"/>
    <w:rsid w:val="00471E2F"/>
    <w:rsid w:val="00474054"/>
    <w:rsid w:val="0048250A"/>
    <w:rsid w:val="00485325"/>
    <w:rsid w:val="00486E07"/>
    <w:rsid w:val="00487D66"/>
    <w:rsid w:val="004A0241"/>
    <w:rsid w:val="004B73BA"/>
    <w:rsid w:val="004D0597"/>
    <w:rsid w:val="004E0B1F"/>
    <w:rsid w:val="004E2F39"/>
    <w:rsid w:val="004E7DB0"/>
    <w:rsid w:val="004F1BC6"/>
    <w:rsid w:val="004F434D"/>
    <w:rsid w:val="00535A52"/>
    <w:rsid w:val="00541418"/>
    <w:rsid w:val="005419E0"/>
    <w:rsid w:val="00544532"/>
    <w:rsid w:val="00546754"/>
    <w:rsid w:val="00555967"/>
    <w:rsid w:val="00555F7A"/>
    <w:rsid w:val="00562012"/>
    <w:rsid w:val="00565258"/>
    <w:rsid w:val="005907DD"/>
    <w:rsid w:val="005948B6"/>
    <w:rsid w:val="005A760E"/>
    <w:rsid w:val="005A7BE6"/>
    <w:rsid w:val="005B0C3D"/>
    <w:rsid w:val="005B7BC9"/>
    <w:rsid w:val="005C7F24"/>
    <w:rsid w:val="005D0AF9"/>
    <w:rsid w:val="005D54B0"/>
    <w:rsid w:val="005E6D16"/>
    <w:rsid w:val="005E706E"/>
    <w:rsid w:val="005F08ED"/>
    <w:rsid w:val="006003A6"/>
    <w:rsid w:val="006129BF"/>
    <w:rsid w:val="0062639B"/>
    <w:rsid w:val="00630C3B"/>
    <w:rsid w:val="0063169D"/>
    <w:rsid w:val="00631B25"/>
    <w:rsid w:val="00632132"/>
    <w:rsid w:val="00635A20"/>
    <w:rsid w:val="00636395"/>
    <w:rsid w:val="00653FB0"/>
    <w:rsid w:val="00656D70"/>
    <w:rsid w:val="00657019"/>
    <w:rsid w:val="00663A39"/>
    <w:rsid w:val="00670464"/>
    <w:rsid w:val="00670DF6"/>
    <w:rsid w:val="00676A05"/>
    <w:rsid w:val="0069116C"/>
    <w:rsid w:val="00696F56"/>
    <w:rsid w:val="006A1B50"/>
    <w:rsid w:val="006A1D13"/>
    <w:rsid w:val="006A1F50"/>
    <w:rsid w:val="006A4086"/>
    <w:rsid w:val="006A5BAF"/>
    <w:rsid w:val="006B53E7"/>
    <w:rsid w:val="006B7E9E"/>
    <w:rsid w:val="006C17C3"/>
    <w:rsid w:val="006C5475"/>
    <w:rsid w:val="006E0511"/>
    <w:rsid w:val="006E3C4E"/>
    <w:rsid w:val="006F0354"/>
    <w:rsid w:val="006F3F2B"/>
    <w:rsid w:val="006F62AA"/>
    <w:rsid w:val="0070489A"/>
    <w:rsid w:val="0071126E"/>
    <w:rsid w:val="007113FC"/>
    <w:rsid w:val="007118B5"/>
    <w:rsid w:val="00716B00"/>
    <w:rsid w:val="00716C6B"/>
    <w:rsid w:val="007176FA"/>
    <w:rsid w:val="00717F2B"/>
    <w:rsid w:val="00735CC9"/>
    <w:rsid w:val="00740160"/>
    <w:rsid w:val="00742664"/>
    <w:rsid w:val="00743700"/>
    <w:rsid w:val="00754330"/>
    <w:rsid w:val="00755824"/>
    <w:rsid w:val="00756801"/>
    <w:rsid w:val="00762E86"/>
    <w:rsid w:val="0076616C"/>
    <w:rsid w:val="007665CE"/>
    <w:rsid w:val="007734E4"/>
    <w:rsid w:val="007755FE"/>
    <w:rsid w:val="007801F3"/>
    <w:rsid w:val="00784CCD"/>
    <w:rsid w:val="007877BC"/>
    <w:rsid w:val="007A391B"/>
    <w:rsid w:val="007A48A9"/>
    <w:rsid w:val="007A490F"/>
    <w:rsid w:val="007B3496"/>
    <w:rsid w:val="007C0F9A"/>
    <w:rsid w:val="007C2B6E"/>
    <w:rsid w:val="007C395A"/>
    <w:rsid w:val="007D016C"/>
    <w:rsid w:val="007D50AA"/>
    <w:rsid w:val="007E195C"/>
    <w:rsid w:val="007F231C"/>
    <w:rsid w:val="007F39C0"/>
    <w:rsid w:val="008012D4"/>
    <w:rsid w:val="008012E6"/>
    <w:rsid w:val="00802D2A"/>
    <w:rsid w:val="0081289D"/>
    <w:rsid w:val="00815851"/>
    <w:rsid w:val="00826F53"/>
    <w:rsid w:val="00827328"/>
    <w:rsid w:val="00834730"/>
    <w:rsid w:val="00840228"/>
    <w:rsid w:val="00842EDA"/>
    <w:rsid w:val="00850713"/>
    <w:rsid w:val="00853057"/>
    <w:rsid w:val="00854CF9"/>
    <w:rsid w:val="00855882"/>
    <w:rsid w:val="008567E8"/>
    <w:rsid w:val="00871E55"/>
    <w:rsid w:val="00876263"/>
    <w:rsid w:val="00880698"/>
    <w:rsid w:val="00880E5E"/>
    <w:rsid w:val="008833F0"/>
    <w:rsid w:val="00890A2E"/>
    <w:rsid w:val="008956FA"/>
    <w:rsid w:val="00896350"/>
    <w:rsid w:val="008B1E64"/>
    <w:rsid w:val="008B3B42"/>
    <w:rsid w:val="008B46FA"/>
    <w:rsid w:val="008B4D76"/>
    <w:rsid w:val="008C44C6"/>
    <w:rsid w:val="008C5DE0"/>
    <w:rsid w:val="008C746F"/>
    <w:rsid w:val="008D4D8E"/>
    <w:rsid w:val="008D71F1"/>
    <w:rsid w:val="008D768E"/>
    <w:rsid w:val="008E5B3D"/>
    <w:rsid w:val="008F0306"/>
    <w:rsid w:val="008F3C92"/>
    <w:rsid w:val="008F640F"/>
    <w:rsid w:val="009003C3"/>
    <w:rsid w:val="00903A20"/>
    <w:rsid w:val="0091360F"/>
    <w:rsid w:val="00913A0B"/>
    <w:rsid w:val="00915055"/>
    <w:rsid w:val="00917F10"/>
    <w:rsid w:val="009261DD"/>
    <w:rsid w:val="00944EEF"/>
    <w:rsid w:val="0094725C"/>
    <w:rsid w:val="0094729F"/>
    <w:rsid w:val="00951C63"/>
    <w:rsid w:val="00955106"/>
    <w:rsid w:val="00971650"/>
    <w:rsid w:val="00997A34"/>
    <w:rsid w:val="009A6F23"/>
    <w:rsid w:val="009B04EB"/>
    <w:rsid w:val="009B67AE"/>
    <w:rsid w:val="009C0541"/>
    <w:rsid w:val="009C40C3"/>
    <w:rsid w:val="009C70DD"/>
    <w:rsid w:val="009C7FE8"/>
    <w:rsid w:val="009D1C14"/>
    <w:rsid w:val="009D25B0"/>
    <w:rsid w:val="009D2C64"/>
    <w:rsid w:val="009D3264"/>
    <w:rsid w:val="009F31DC"/>
    <w:rsid w:val="00A033E4"/>
    <w:rsid w:val="00A12CAE"/>
    <w:rsid w:val="00A163F2"/>
    <w:rsid w:val="00A21E54"/>
    <w:rsid w:val="00A2692A"/>
    <w:rsid w:val="00A2741B"/>
    <w:rsid w:val="00A30742"/>
    <w:rsid w:val="00A43C11"/>
    <w:rsid w:val="00A50D3C"/>
    <w:rsid w:val="00A55EBB"/>
    <w:rsid w:val="00A56452"/>
    <w:rsid w:val="00A5676F"/>
    <w:rsid w:val="00A65FEC"/>
    <w:rsid w:val="00A6668B"/>
    <w:rsid w:val="00A72E60"/>
    <w:rsid w:val="00A75AC8"/>
    <w:rsid w:val="00A822EB"/>
    <w:rsid w:val="00A917E1"/>
    <w:rsid w:val="00AA48F4"/>
    <w:rsid w:val="00AC3AE3"/>
    <w:rsid w:val="00AD73BC"/>
    <w:rsid w:val="00AE09BF"/>
    <w:rsid w:val="00AE57C1"/>
    <w:rsid w:val="00AE5B11"/>
    <w:rsid w:val="00AE6A24"/>
    <w:rsid w:val="00AF39A6"/>
    <w:rsid w:val="00B06DF6"/>
    <w:rsid w:val="00B07569"/>
    <w:rsid w:val="00B11197"/>
    <w:rsid w:val="00B11D73"/>
    <w:rsid w:val="00B12493"/>
    <w:rsid w:val="00B15B2C"/>
    <w:rsid w:val="00B16F08"/>
    <w:rsid w:val="00B1740B"/>
    <w:rsid w:val="00B246B1"/>
    <w:rsid w:val="00B457E3"/>
    <w:rsid w:val="00B61E34"/>
    <w:rsid w:val="00B6305A"/>
    <w:rsid w:val="00B721A6"/>
    <w:rsid w:val="00B74445"/>
    <w:rsid w:val="00B74729"/>
    <w:rsid w:val="00B773E7"/>
    <w:rsid w:val="00B81044"/>
    <w:rsid w:val="00B9595A"/>
    <w:rsid w:val="00BA21C5"/>
    <w:rsid w:val="00BA21FD"/>
    <w:rsid w:val="00BA3FE5"/>
    <w:rsid w:val="00BA5307"/>
    <w:rsid w:val="00BB1C6F"/>
    <w:rsid w:val="00BB312D"/>
    <w:rsid w:val="00BC47C0"/>
    <w:rsid w:val="00BC65B1"/>
    <w:rsid w:val="00BC6631"/>
    <w:rsid w:val="00BD4143"/>
    <w:rsid w:val="00BD5B05"/>
    <w:rsid w:val="00BD7DD5"/>
    <w:rsid w:val="00BE5811"/>
    <w:rsid w:val="00C024DC"/>
    <w:rsid w:val="00C1724F"/>
    <w:rsid w:val="00C219AE"/>
    <w:rsid w:val="00C23D28"/>
    <w:rsid w:val="00C24406"/>
    <w:rsid w:val="00C50855"/>
    <w:rsid w:val="00C54E5D"/>
    <w:rsid w:val="00C56BFE"/>
    <w:rsid w:val="00C60D4A"/>
    <w:rsid w:val="00C6106B"/>
    <w:rsid w:val="00C62C98"/>
    <w:rsid w:val="00C66D1B"/>
    <w:rsid w:val="00C71C62"/>
    <w:rsid w:val="00C81BF6"/>
    <w:rsid w:val="00C85BEF"/>
    <w:rsid w:val="00C863CE"/>
    <w:rsid w:val="00C93566"/>
    <w:rsid w:val="00CB1FAD"/>
    <w:rsid w:val="00CB6E1F"/>
    <w:rsid w:val="00CD3CBD"/>
    <w:rsid w:val="00D11948"/>
    <w:rsid w:val="00D26745"/>
    <w:rsid w:val="00D271EC"/>
    <w:rsid w:val="00D27D0C"/>
    <w:rsid w:val="00D3437B"/>
    <w:rsid w:val="00D353CA"/>
    <w:rsid w:val="00D35AD1"/>
    <w:rsid w:val="00D40336"/>
    <w:rsid w:val="00D42028"/>
    <w:rsid w:val="00D43AEA"/>
    <w:rsid w:val="00D5361D"/>
    <w:rsid w:val="00D54251"/>
    <w:rsid w:val="00D554CB"/>
    <w:rsid w:val="00D6059F"/>
    <w:rsid w:val="00D613C9"/>
    <w:rsid w:val="00D62DD8"/>
    <w:rsid w:val="00D63734"/>
    <w:rsid w:val="00D651AB"/>
    <w:rsid w:val="00D655FB"/>
    <w:rsid w:val="00D65C24"/>
    <w:rsid w:val="00D70F22"/>
    <w:rsid w:val="00D71177"/>
    <w:rsid w:val="00D74A66"/>
    <w:rsid w:val="00D755E4"/>
    <w:rsid w:val="00D80824"/>
    <w:rsid w:val="00D923FB"/>
    <w:rsid w:val="00D946FA"/>
    <w:rsid w:val="00D947E5"/>
    <w:rsid w:val="00DC352D"/>
    <w:rsid w:val="00DC5763"/>
    <w:rsid w:val="00DD10ED"/>
    <w:rsid w:val="00DD278D"/>
    <w:rsid w:val="00DE1401"/>
    <w:rsid w:val="00DE175B"/>
    <w:rsid w:val="00DE265A"/>
    <w:rsid w:val="00DE38B3"/>
    <w:rsid w:val="00DE611C"/>
    <w:rsid w:val="00DF10B7"/>
    <w:rsid w:val="00DF2236"/>
    <w:rsid w:val="00DF2E75"/>
    <w:rsid w:val="00E04535"/>
    <w:rsid w:val="00E05218"/>
    <w:rsid w:val="00E06E4E"/>
    <w:rsid w:val="00E120B0"/>
    <w:rsid w:val="00E21C1B"/>
    <w:rsid w:val="00E36CDB"/>
    <w:rsid w:val="00E42003"/>
    <w:rsid w:val="00E44A38"/>
    <w:rsid w:val="00E46AB0"/>
    <w:rsid w:val="00E511EB"/>
    <w:rsid w:val="00E52981"/>
    <w:rsid w:val="00E75298"/>
    <w:rsid w:val="00E801CC"/>
    <w:rsid w:val="00E8649A"/>
    <w:rsid w:val="00EA7431"/>
    <w:rsid w:val="00EB5118"/>
    <w:rsid w:val="00EB530D"/>
    <w:rsid w:val="00EB67FA"/>
    <w:rsid w:val="00EB7EF1"/>
    <w:rsid w:val="00EC19A5"/>
    <w:rsid w:val="00EC36BD"/>
    <w:rsid w:val="00EC3AC2"/>
    <w:rsid w:val="00EC4CA9"/>
    <w:rsid w:val="00EE5FBD"/>
    <w:rsid w:val="00EF5465"/>
    <w:rsid w:val="00EF5535"/>
    <w:rsid w:val="00F0251E"/>
    <w:rsid w:val="00F05DB8"/>
    <w:rsid w:val="00F0787A"/>
    <w:rsid w:val="00F11F3A"/>
    <w:rsid w:val="00F23E94"/>
    <w:rsid w:val="00F27E78"/>
    <w:rsid w:val="00F34589"/>
    <w:rsid w:val="00F451C8"/>
    <w:rsid w:val="00F543ED"/>
    <w:rsid w:val="00F638D4"/>
    <w:rsid w:val="00F70F1C"/>
    <w:rsid w:val="00F72475"/>
    <w:rsid w:val="00F7258F"/>
    <w:rsid w:val="00F7308A"/>
    <w:rsid w:val="00F77651"/>
    <w:rsid w:val="00F826DB"/>
    <w:rsid w:val="00F91F16"/>
    <w:rsid w:val="00F97141"/>
    <w:rsid w:val="00FA3B3E"/>
    <w:rsid w:val="00FA789E"/>
    <w:rsid w:val="00FD1D7B"/>
    <w:rsid w:val="00FD67B2"/>
    <w:rsid w:val="00FE1387"/>
    <w:rsid w:val="00FE34F1"/>
    <w:rsid w:val="00FE4057"/>
    <w:rsid w:val="00FE563C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46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4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46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4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3142</Words>
  <Characters>17916</Characters>
  <Application>Microsoft Office Word</Application>
  <DocSecurity>0</DocSecurity>
  <Lines>149</Lines>
  <Paragraphs>42</Paragraphs>
  <ScaleCrop>false</ScaleCrop>
  <Company>SPecialiST RePack &amp; SanBuild</Company>
  <LinksUpToDate>false</LinksUpToDate>
  <CharactersWithSpaces>21016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2016-01-20T19:33:00Z</dcterms:created>
  <dcterms:modified xsi:type="dcterms:W3CDTF">2016-01-20T19:50:00Z</dcterms:modified>
</cp:coreProperties>
</file>