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80" w:rsidRPr="007B1480" w:rsidRDefault="007B1480" w:rsidP="007B148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80"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CD0719" w:rsidRPr="007B1480" w:rsidRDefault="007B1480" w:rsidP="007B148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80">
        <w:rPr>
          <w:rFonts w:ascii="Times New Roman" w:hAnsi="Times New Roman" w:cs="Times New Roman"/>
          <w:b/>
          <w:sz w:val="28"/>
          <w:szCs w:val="28"/>
        </w:rPr>
        <w:t>по дисциплине Международные стандарты аудита</w:t>
      </w:r>
    </w:p>
    <w:p w:rsidR="007B1480" w:rsidRDefault="007B1480" w:rsidP="007B1480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317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Роль и значение Международной федерации бухгалтеров в разработке стандартов аудита.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317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Понятие, сущность и цели международных стандартов аудита.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317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Назначение и классификация  международных стандартов  аудита.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317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>Значение  международных  стандартов  аудита  в становлен</w:t>
      </w:r>
      <w:proofErr w:type="gramStart"/>
      <w:r w:rsidRPr="007B1480">
        <w:rPr>
          <w:rFonts w:ascii="Times New Roman" w:hAnsi="Times New Roman" w:cs="Times New Roman"/>
          <w:spacing w:val="-2"/>
          <w:sz w:val="28"/>
          <w:szCs w:val="28"/>
        </w:rPr>
        <w:t>ии  ау</w:t>
      </w:r>
      <w:proofErr w:type="gramEnd"/>
      <w:r w:rsidRPr="007B1480">
        <w:rPr>
          <w:rFonts w:ascii="Times New Roman" w:hAnsi="Times New Roman" w:cs="Times New Roman"/>
          <w:spacing w:val="-2"/>
          <w:sz w:val="28"/>
          <w:szCs w:val="28"/>
        </w:rPr>
        <w:t>диторской  деятельности  в Республике  Беларусь.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Статус  национальных  стандартов  аудита – Правил  аудиторской деятельности.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Современное  состояние  разработки  Национальных  правил аудиторской деятельности в  соответствии с  международными стандартами аудита.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Взаимосвязь международных стандартов финансовой отчетности и аудита.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Сопоставление международных стандартов аудита  и Национальных  правил  аудиторской деятельности.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Сравнение  национального  и  западного  подходов  к  проведению аудиторских проверок.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>Перспективы разработки  стандартов  в  соответствии  с  международными  стандартами аудита.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Общие  цели  независимого  аудитора  и  проведение  аудита  в соответствии  с  Международными  стандартами  аудита  (МСА  200).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Согласование условий </w:t>
      </w:r>
      <w:r w:rsidRPr="007B1480">
        <w:rPr>
          <w:rFonts w:ascii="Times New Roman" w:hAnsi="Times New Roman" w:cs="Times New Roman"/>
          <w:sz w:val="28"/>
          <w:szCs w:val="28"/>
        </w:rPr>
        <w:t xml:space="preserve">аудиторского задания </w:t>
      </w: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(МСА  210).  Контроль качества аудита  финансовой  отчетности  (МСА  220).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Аудиторская  документация  (МСА 230).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z w:val="28"/>
          <w:szCs w:val="28"/>
        </w:rPr>
        <w:t xml:space="preserve">Обязанности аудитора в случае выявления мошенничества в ходе аудита финансовой отчетности </w:t>
      </w: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(МСА  240).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6"/>
          <w:sz w:val="28"/>
          <w:szCs w:val="28"/>
        </w:rPr>
        <w:t>Учет законодательства и нормативных актов в ходе аудита финансовой отчетности</w:t>
      </w: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 (МСА  250).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с представителями собственника </w:t>
      </w: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(МСА 260).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/>
        <w:ind w:left="0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>Планирование  аудита  финансовой отчетности (МСА  300).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/>
        <w:ind w:left="0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eastAsia="Times-Roman" w:hAnsi="Times New Roman" w:cs="Times New Roman"/>
          <w:sz w:val="28"/>
          <w:szCs w:val="28"/>
        </w:rPr>
        <w:t>Выявление</w:t>
      </w: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 и оценка рисков существенных искажений на основе знания субъекта  и  его  среды  (МСА 315).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/>
        <w:ind w:left="0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>Существенность  в  планировании  и выполнен</w:t>
      </w:r>
      <w:proofErr w:type="gramStart"/>
      <w:r w:rsidRPr="007B1480">
        <w:rPr>
          <w:rFonts w:ascii="Times New Roman" w:hAnsi="Times New Roman" w:cs="Times New Roman"/>
          <w:spacing w:val="-2"/>
          <w:sz w:val="28"/>
          <w:szCs w:val="28"/>
        </w:rPr>
        <w:t>ии ау</w:t>
      </w:r>
      <w:proofErr w:type="gramEnd"/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дита (МСА 320).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/>
        <w:ind w:left="0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eastAsia="Times-Roman" w:hAnsi="Times New Roman" w:cs="Times New Roman"/>
          <w:bCs/>
          <w:iCs/>
          <w:sz w:val="28"/>
          <w:szCs w:val="28"/>
        </w:rPr>
        <w:t>Аудиторские мероприятия по противодействию выявленным рискам</w:t>
      </w: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(МСА 330).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/>
        <w:ind w:left="0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Аспекты  аудита  субъектов,  пользующихся  услугами обслуживающих организаций (МСА  402).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/>
        <w:ind w:left="0"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Оценка искажений, выявленных в ходе  аудита  (МСА  450).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Аудиторские доказательства  (МСА  500).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Аудиторские  доказательства  - специальное  рассмотрение  определенных  статей  (МСА  501).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Внешние подтверждения (МСА 505).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Первичные соглашения по аудиту - начальные сальдо  (МСА 510).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Аналитические  процедуры  (МСА 520).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Аудиторская выборка (МСА 530).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Аудит расчетных оценок,  включая расчетные оценки справедливой  стоимости  и  соответствующих  раскрытий  (МСА  540).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Связанные  стороны  (МСА  550).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 Последующие  события  (МСА  560).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Допущение  о  непрерывности деятельности  (МСА  570).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 Письменные представления (МСА  580).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z w:val="28"/>
          <w:szCs w:val="28"/>
        </w:rPr>
        <w:t>Особые аспекты: аудит финансовой отчетности группы (включая работу аудиторов подразделений) (МСА 600).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 Использование  работы  внутренних  аудиторов  (МСА 610).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аудитором  работы привлеченного  эксперта  (МСА  620).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Формулирование  мнения  и  представление  отчета  (заключения)  по финансовой  отчетности  (МСА  700).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Модификация  мнения  в  отчете (заключении) независимого аудитора (МСА  705).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Пояснительные параграфы и  параграфы  о  прочих  вопросах,  требующих  внимания,  в  отчете (заключения)  независимого  аудитора  (МСА  706).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Сравнительная информация, сравнительные данные и сравнительная финансовая отчетность (МСА 710).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Ответственность аудитора в  отношении прочей информации в документах, содержащих  </w:t>
      </w:r>
      <w:proofErr w:type="spellStart"/>
      <w:r w:rsidRPr="007B1480">
        <w:rPr>
          <w:rFonts w:ascii="Times New Roman" w:hAnsi="Times New Roman" w:cs="Times New Roman"/>
          <w:spacing w:val="-2"/>
          <w:sz w:val="28"/>
          <w:szCs w:val="28"/>
        </w:rPr>
        <w:t>аудированную</w:t>
      </w:r>
      <w:proofErr w:type="spellEnd"/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  финансовую  отчетность  (МСА  720).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Специфические  вопросы – аудит  финансовой  отчетности, подготовленной в  соответствии с  основой специального назначения (МСА 800). 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Специфические вопросы - аудит  отдельных  финансовых отчетов  и специфических  элементов, счетов или статей финансового  отчета  (МСА  805).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>Соглашения  по представлению  отчета  (заключения) обобщенной  финансовой отчетности (МСА  810).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Понятие  качества аудита.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 контроля качества  аудита  со стороны  международной  федерации  бухгалтеров (МФБ). </w:t>
      </w:r>
    </w:p>
    <w:p w:rsidR="007B1480" w:rsidRPr="007B1480" w:rsidRDefault="007B1480" w:rsidP="007B1480">
      <w:pPr>
        <w:pStyle w:val="a3"/>
        <w:numPr>
          <w:ilvl w:val="0"/>
          <w:numId w:val="1"/>
        </w:numPr>
        <w:tabs>
          <w:tab w:val="left" w:pos="284"/>
          <w:tab w:val="left" w:pos="8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480">
        <w:rPr>
          <w:rFonts w:ascii="Times New Roman" w:hAnsi="Times New Roman" w:cs="Times New Roman"/>
          <w:spacing w:val="-2"/>
          <w:sz w:val="28"/>
          <w:szCs w:val="28"/>
        </w:rPr>
        <w:t>Процедуры контроля качества аудита.</w:t>
      </w:r>
    </w:p>
    <w:p w:rsidR="007B1480" w:rsidRDefault="007B1480" w:rsidP="007B1480">
      <w:pPr>
        <w:tabs>
          <w:tab w:val="left" w:pos="284"/>
          <w:tab w:val="left" w:pos="842"/>
          <w:tab w:val="left" w:pos="993"/>
        </w:tabs>
        <w:spacing w:after="0" w:line="240" w:lineRule="auto"/>
        <w:ind w:firstLine="567"/>
        <w:jc w:val="both"/>
        <w:rPr>
          <w:sz w:val="28"/>
        </w:rPr>
      </w:pPr>
    </w:p>
    <w:p w:rsidR="007B1480" w:rsidRPr="00652B64" w:rsidRDefault="007B1480" w:rsidP="007B1480">
      <w:pPr>
        <w:tabs>
          <w:tab w:val="left" w:pos="284"/>
          <w:tab w:val="left" w:pos="842"/>
          <w:tab w:val="left" w:pos="993"/>
        </w:tabs>
        <w:spacing w:after="0" w:line="240" w:lineRule="auto"/>
        <w:ind w:firstLine="567"/>
        <w:rPr>
          <w:sz w:val="28"/>
        </w:rPr>
      </w:pPr>
    </w:p>
    <w:p w:rsidR="007B1480" w:rsidRPr="007B1480" w:rsidRDefault="007B1480" w:rsidP="007B148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1480" w:rsidRPr="007B1480" w:rsidSect="00CD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91"/>
    <w:multiLevelType w:val="hybridMultilevel"/>
    <w:tmpl w:val="1EAADB32"/>
    <w:lvl w:ilvl="0" w:tplc="87122D7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46DDE"/>
    <w:multiLevelType w:val="hybridMultilevel"/>
    <w:tmpl w:val="C51EA070"/>
    <w:lvl w:ilvl="0" w:tplc="BD3E9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6828BF"/>
    <w:multiLevelType w:val="hybridMultilevel"/>
    <w:tmpl w:val="F0EC27A0"/>
    <w:lvl w:ilvl="0" w:tplc="06D09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02379"/>
    <w:multiLevelType w:val="hybridMultilevel"/>
    <w:tmpl w:val="B3708316"/>
    <w:lvl w:ilvl="0" w:tplc="4A0C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C0048A"/>
    <w:multiLevelType w:val="hybridMultilevel"/>
    <w:tmpl w:val="F196C476"/>
    <w:lvl w:ilvl="0" w:tplc="7798720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103C45"/>
    <w:multiLevelType w:val="hybridMultilevel"/>
    <w:tmpl w:val="C3EE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19E2"/>
    <w:multiLevelType w:val="hybridMultilevel"/>
    <w:tmpl w:val="253A842C"/>
    <w:lvl w:ilvl="0" w:tplc="FBBCF2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A33485"/>
    <w:multiLevelType w:val="hybridMultilevel"/>
    <w:tmpl w:val="937C7E26"/>
    <w:lvl w:ilvl="0" w:tplc="9AE60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156D1E"/>
    <w:multiLevelType w:val="hybridMultilevel"/>
    <w:tmpl w:val="53E4C70A"/>
    <w:lvl w:ilvl="0" w:tplc="4EB8803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480"/>
    <w:rsid w:val="005809F7"/>
    <w:rsid w:val="00687E66"/>
    <w:rsid w:val="006F18E0"/>
    <w:rsid w:val="007B1480"/>
    <w:rsid w:val="0084049F"/>
    <w:rsid w:val="00B5046C"/>
    <w:rsid w:val="00CC52F9"/>
    <w:rsid w:val="00CD0719"/>
    <w:rsid w:val="00D33CB2"/>
    <w:rsid w:val="00F4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8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fbu-307-2</dc:creator>
  <cp:keywords/>
  <dc:description/>
  <cp:lastModifiedBy>System User</cp:lastModifiedBy>
  <cp:revision>2</cp:revision>
  <cp:lastPrinted>2015-12-30T07:29:00Z</cp:lastPrinted>
  <dcterms:created xsi:type="dcterms:W3CDTF">2016-01-20T09:30:00Z</dcterms:created>
  <dcterms:modified xsi:type="dcterms:W3CDTF">2016-01-20T09:30:00Z</dcterms:modified>
</cp:coreProperties>
</file>